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D3" w:rsidRPr="006D0EC6" w:rsidRDefault="00080CD3" w:rsidP="006D0EC6">
      <w:pPr>
        <w:spacing w:after="0" w:line="0" w:lineRule="atLeast"/>
        <w:ind w:right="5387"/>
        <w:jc w:val="left"/>
        <w:rPr>
          <w:rFonts w:ascii="Book Antiqua" w:hAnsi="Book Antiqua"/>
          <w:b/>
          <w:bCs/>
          <w:caps/>
          <w:sz w:val="24"/>
          <w:szCs w:val="24"/>
        </w:rPr>
      </w:pPr>
      <w:r w:rsidRPr="006D0EC6">
        <w:rPr>
          <w:rFonts w:ascii="Book Antiqua" w:hAnsi="Book Antiqua"/>
          <w:b/>
          <w:bCs/>
          <w:caps/>
          <w:sz w:val="24"/>
          <w:szCs w:val="24"/>
        </w:rPr>
        <w:t xml:space="preserve">        Администрация</w:t>
      </w:r>
    </w:p>
    <w:p w:rsidR="00080CD3" w:rsidRPr="006D0EC6" w:rsidRDefault="006D0EC6" w:rsidP="006D0EC6">
      <w:pPr>
        <w:spacing w:after="0" w:line="0" w:lineRule="atLeast"/>
        <w:ind w:right="5387"/>
        <w:jc w:val="lef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</w:t>
      </w:r>
      <w:r w:rsidR="00080CD3" w:rsidRPr="006D0EC6">
        <w:rPr>
          <w:rFonts w:ascii="Book Antiqua" w:hAnsi="Book Antiqua"/>
          <w:b/>
          <w:bCs/>
          <w:sz w:val="24"/>
          <w:szCs w:val="24"/>
        </w:rPr>
        <w:t>Сельского поселения</w:t>
      </w:r>
    </w:p>
    <w:p w:rsidR="00080CD3" w:rsidRPr="006D0EC6" w:rsidRDefault="006D0EC6" w:rsidP="006D0EC6">
      <w:pPr>
        <w:spacing w:after="0" w:line="0" w:lineRule="atLeast"/>
        <w:ind w:right="5387"/>
        <w:jc w:val="left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 xml:space="preserve">               </w:t>
      </w:r>
      <w:r w:rsidR="00080CD3" w:rsidRPr="006D0EC6">
        <w:rPr>
          <w:rFonts w:ascii="Book Antiqua" w:hAnsi="Book Antiqua"/>
          <w:b/>
          <w:caps/>
          <w:sz w:val="24"/>
          <w:szCs w:val="24"/>
        </w:rPr>
        <w:t>майское</w:t>
      </w:r>
    </w:p>
    <w:p w:rsidR="00080CD3" w:rsidRPr="006D0EC6" w:rsidRDefault="006D0EC6" w:rsidP="006D0EC6">
      <w:pPr>
        <w:pStyle w:val="a3"/>
        <w:spacing w:after="0" w:line="0" w:lineRule="atLeast"/>
        <w:ind w:right="5387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  м</w:t>
      </w:r>
      <w:r w:rsidR="00080CD3" w:rsidRPr="006D0EC6">
        <w:rPr>
          <w:rFonts w:ascii="Book Antiqua" w:hAnsi="Book Antiqua"/>
          <w:b/>
          <w:szCs w:val="24"/>
        </w:rPr>
        <w:t>униципального района</w:t>
      </w:r>
    </w:p>
    <w:p w:rsidR="00080CD3" w:rsidRPr="006D0EC6" w:rsidRDefault="006D0EC6" w:rsidP="006D0EC6">
      <w:pPr>
        <w:pStyle w:val="a3"/>
        <w:spacing w:after="0" w:line="0" w:lineRule="atLeast"/>
        <w:ind w:right="5387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              </w:t>
      </w:r>
      <w:proofErr w:type="spellStart"/>
      <w:r w:rsidR="00080CD3" w:rsidRPr="006D0EC6">
        <w:rPr>
          <w:rFonts w:ascii="Book Antiqua" w:hAnsi="Book Antiqua"/>
          <w:b/>
          <w:szCs w:val="24"/>
        </w:rPr>
        <w:t>Пестравский</w:t>
      </w:r>
      <w:proofErr w:type="spellEnd"/>
    </w:p>
    <w:p w:rsidR="00080CD3" w:rsidRPr="006D0EC6" w:rsidRDefault="006D0EC6" w:rsidP="006D0EC6">
      <w:pPr>
        <w:spacing w:after="0" w:line="0" w:lineRule="atLeast"/>
        <w:ind w:right="5387"/>
        <w:jc w:val="lef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</w:t>
      </w:r>
      <w:r w:rsidR="00080CD3" w:rsidRPr="006D0EC6">
        <w:rPr>
          <w:rFonts w:ascii="Book Antiqua" w:hAnsi="Book Antiqua"/>
          <w:b/>
          <w:sz w:val="24"/>
          <w:szCs w:val="24"/>
        </w:rPr>
        <w:t>Самарской области</w:t>
      </w:r>
    </w:p>
    <w:p w:rsidR="00080CD3" w:rsidRPr="006D0EC6" w:rsidRDefault="00080CD3" w:rsidP="006D0EC6">
      <w:pPr>
        <w:spacing w:after="0" w:line="0" w:lineRule="atLeast"/>
        <w:ind w:right="5386"/>
        <w:jc w:val="left"/>
        <w:rPr>
          <w:rFonts w:ascii="Times New Roman" w:hAnsi="Times New Roman"/>
          <w:sz w:val="18"/>
          <w:szCs w:val="18"/>
        </w:rPr>
      </w:pPr>
      <w:r w:rsidRPr="006D0EC6">
        <w:rPr>
          <w:sz w:val="18"/>
          <w:szCs w:val="18"/>
        </w:rPr>
        <w:t xml:space="preserve">446178, с. Майское, </w:t>
      </w:r>
      <w:proofErr w:type="spellStart"/>
      <w:r w:rsidRPr="006D0EC6">
        <w:rPr>
          <w:sz w:val="18"/>
          <w:szCs w:val="18"/>
        </w:rPr>
        <w:t>ул.Центральная</w:t>
      </w:r>
      <w:proofErr w:type="spellEnd"/>
      <w:r w:rsidRPr="006D0EC6">
        <w:rPr>
          <w:sz w:val="18"/>
          <w:szCs w:val="18"/>
        </w:rPr>
        <w:t>, 13</w:t>
      </w:r>
    </w:p>
    <w:p w:rsidR="00080CD3" w:rsidRPr="006D0EC6" w:rsidRDefault="00080CD3" w:rsidP="006D0EC6">
      <w:pPr>
        <w:spacing w:after="0" w:line="0" w:lineRule="atLeast"/>
        <w:ind w:right="5386"/>
        <w:jc w:val="left"/>
        <w:rPr>
          <w:sz w:val="18"/>
          <w:szCs w:val="18"/>
        </w:rPr>
      </w:pPr>
      <w:r w:rsidRPr="006D0EC6">
        <w:rPr>
          <w:sz w:val="18"/>
          <w:szCs w:val="18"/>
        </w:rPr>
        <w:t>Телефон: 2-33-38, 2-33-74</w:t>
      </w:r>
    </w:p>
    <w:p w:rsidR="00080CD3" w:rsidRPr="006D0EC6" w:rsidRDefault="00080CD3" w:rsidP="006D0EC6">
      <w:pPr>
        <w:spacing w:after="0" w:line="0" w:lineRule="atLeast"/>
        <w:ind w:right="5386"/>
        <w:jc w:val="left"/>
        <w:rPr>
          <w:sz w:val="18"/>
          <w:szCs w:val="18"/>
        </w:rPr>
      </w:pPr>
      <w:r w:rsidRPr="006D0EC6">
        <w:rPr>
          <w:sz w:val="18"/>
          <w:szCs w:val="18"/>
        </w:rPr>
        <w:t>Факс: 2-33-38</w:t>
      </w:r>
    </w:p>
    <w:p w:rsidR="00080CD3" w:rsidRPr="006D0EC6" w:rsidRDefault="00080CD3" w:rsidP="00080CD3">
      <w:pPr>
        <w:spacing w:line="0" w:lineRule="atLeast"/>
        <w:ind w:right="5244"/>
        <w:jc w:val="center"/>
        <w:rPr>
          <w:rFonts w:ascii="Palatino Linotype" w:hAnsi="Palatino Linotype"/>
          <w:b/>
          <w:caps/>
          <w:sz w:val="24"/>
          <w:szCs w:val="24"/>
        </w:rPr>
      </w:pPr>
      <w:r w:rsidRPr="006D0EC6">
        <w:rPr>
          <w:rFonts w:ascii="Palatino Linotype" w:hAnsi="Palatino Linotype"/>
          <w:b/>
          <w:caps/>
          <w:sz w:val="24"/>
          <w:szCs w:val="24"/>
        </w:rPr>
        <w:t>ПОСТАНОВЛЕНИЕ</w:t>
      </w:r>
    </w:p>
    <w:p w:rsidR="00080CD3" w:rsidRPr="006D0EC6" w:rsidRDefault="00080CD3" w:rsidP="00080CD3">
      <w:pPr>
        <w:spacing w:line="0" w:lineRule="atLeast"/>
        <w:rPr>
          <w:b/>
          <w:sz w:val="24"/>
          <w:szCs w:val="24"/>
        </w:rPr>
      </w:pPr>
      <w:r w:rsidRPr="006D0EC6">
        <w:rPr>
          <w:b/>
          <w:sz w:val="24"/>
          <w:szCs w:val="24"/>
        </w:rPr>
        <w:t xml:space="preserve">           №</w:t>
      </w:r>
      <w:r w:rsidR="006D0EC6" w:rsidRPr="006D0EC6">
        <w:rPr>
          <w:b/>
          <w:sz w:val="24"/>
          <w:szCs w:val="24"/>
        </w:rPr>
        <w:t>11</w:t>
      </w:r>
      <w:r w:rsidRPr="006D0EC6">
        <w:rPr>
          <w:b/>
          <w:sz w:val="24"/>
          <w:szCs w:val="24"/>
        </w:rPr>
        <w:t xml:space="preserve">   </w:t>
      </w:r>
      <w:proofErr w:type="gramStart"/>
      <w:r w:rsidRPr="006D0EC6">
        <w:rPr>
          <w:b/>
          <w:sz w:val="24"/>
          <w:szCs w:val="24"/>
        </w:rPr>
        <w:t xml:space="preserve">от  </w:t>
      </w:r>
      <w:r w:rsidR="006D0EC6" w:rsidRPr="006D0EC6">
        <w:rPr>
          <w:b/>
          <w:sz w:val="24"/>
          <w:szCs w:val="24"/>
        </w:rPr>
        <w:t>31.03.2017</w:t>
      </w:r>
      <w:proofErr w:type="gramEnd"/>
    </w:p>
    <w:p w:rsidR="00080CD3" w:rsidRDefault="00080CD3" w:rsidP="006D0EC6">
      <w:pPr>
        <w:pStyle w:val="ConsPlusTitle"/>
        <w:widowControl/>
        <w:spacing w:after="100" w:afterAutospacing="1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целевой программы </w:t>
      </w:r>
    </w:p>
    <w:p w:rsidR="00080CD3" w:rsidRPr="00707AAD" w:rsidRDefault="00080CD3" w:rsidP="006D0EC6">
      <w:pPr>
        <w:pStyle w:val="ConsPlusTitle"/>
        <w:widowControl/>
        <w:spacing w:after="100" w:afterAutospacing="1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</w:t>
      </w:r>
      <w:r w:rsidR="002B5360">
        <w:rPr>
          <w:sz w:val="28"/>
          <w:szCs w:val="28"/>
        </w:rPr>
        <w:t>йство населённых пунктов на 2017</w:t>
      </w:r>
      <w:r>
        <w:rPr>
          <w:sz w:val="28"/>
          <w:szCs w:val="28"/>
        </w:rPr>
        <w:t xml:space="preserve"> - 201</w:t>
      </w:r>
      <w:r w:rsidRPr="00080CD3">
        <w:rPr>
          <w:sz w:val="28"/>
          <w:szCs w:val="28"/>
        </w:rPr>
        <w:t>9</w:t>
      </w:r>
      <w:r w:rsidR="006D0EC6">
        <w:rPr>
          <w:sz w:val="28"/>
          <w:szCs w:val="28"/>
        </w:rPr>
        <w:t xml:space="preserve"> годы»</w:t>
      </w:r>
    </w:p>
    <w:p w:rsidR="006D0EC6" w:rsidRDefault="00080CD3" w:rsidP="006D0EC6">
      <w:pPr>
        <w:autoSpaceDE w:val="0"/>
        <w:spacing w:after="100" w:afterAutospacing="1" w:line="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06. 10. 2003 г. № 131-ФЗ</w:t>
      </w:r>
      <w:r w:rsidR="006D0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«Об утверждении Правил по благоустройству  территории сельского поселения Майское 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области», утвержденные решением Собрания представителей сельского поселения Майское 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  №14  от  19 июля 2013 года,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</w:t>
      </w:r>
      <w:r w:rsidR="006D0EC6">
        <w:rPr>
          <w:sz w:val="28"/>
          <w:szCs w:val="28"/>
        </w:rPr>
        <w:t xml:space="preserve">селения Майское                </w:t>
      </w:r>
    </w:p>
    <w:p w:rsidR="00080CD3" w:rsidRPr="006D0EC6" w:rsidRDefault="00080CD3" w:rsidP="006D0EC6">
      <w:pPr>
        <w:autoSpaceDE w:val="0"/>
        <w:spacing w:after="100" w:afterAutospacing="1" w:line="0" w:lineRule="atLeast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B204EF">
        <w:rPr>
          <w:b/>
          <w:sz w:val="28"/>
          <w:szCs w:val="28"/>
        </w:rPr>
        <w:t xml:space="preserve"> о с </w:t>
      </w:r>
      <w:proofErr w:type="gramStart"/>
      <w:r w:rsidRPr="00B204EF">
        <w:rPr>
          <w:b/>
          <w:sz w:val="28"/>
          <w:szCs w:val="28"/>
        </w:rPr>
        <w:t>т</w:t>
      </w:r>
      <w:proofErr w:type="gramEnd"/>
      <w:r w:rsidRPr="00B204EF">
        <w:rPr>
          <w:b/>
          <w:sz w:val="28"/>
          <w:szCs w:val="28"/>
        </w:rPr>
        <w:t xml:space="preserve"> а н о в л я е т:</w:t>
      </w:r>
    </w:p>
    <w:p w:rsidR="006D0EC6" w:rsidRDefault="00080CD3" w:rsidP="006D0EC6">
      <w:pPr>
        <w:autoSpaceDE w:val="0"/>
        <w:spacing w:after="100" w:afterAutospacing="1" w:line="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муниципальную целевую программу «Благоустройство населённых пунктов сельского поселения </w:t>
      </w:r>
      <w:proofErr w:type="gramStart"/>
      <w:r>
        <w:rPr>
          <w:sz w:val="28"/>
          <w:szCs w:val="28"/>
        </w:rPr>
        <w:t>Майское  на</w:t>
      </w:r>
      <w:proofErr w:type="gramEnd"/>
      <w:r>
        <w:rPr>
          <w:sz w:val="28"/>
          <w:szCs w:val="28"/>
        </w:rPr>
        <w:t xml:space="preserve"> период 201</w:t>
      </w:r>
      <w:r w:rsidR="002B5360">
        <w:rPr>
          <w:sz w:val="28"/>
          <w:szCs w:val="28"/>
        </w:rPr>
        <w:t>7</w:t>
      </w:r>
      <w:r>
        <w:rPr>
          <w:sz w:val="28"/>
          <w:szCs w:val="28"/>
        </w:rPr>
        <w:t xml:space="preserve"> - 201</w:t>
      </w:r>
      <w:r w:rsidRPr="00080CD3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годы».</w:t>
      </w:r>
    </w:p>
    <w:p w:rsidR="006D0EC6" w:rsidRPr="006D0EC6" w:rsidRDefault="006D0EC6" w:rsidP="006D0EC6">
      <w:pPr>
        <w:autoSpaceDE w:val="0"/>
        <w:spacing w:after="100" w:afterAutospacing="1" w:line="0" w:lineRule="atLeast"/>
        <w:ind w:firstLine="540"/>
        <w:rPr>
          <w:sz w:val="28"/>
          <w:szCs w:val="28"/>
        </w:rPr>
      </w:pPr>
      <w:r w:rsidRPr="00733138"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D0EC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Установить, что расходные обязательства сел</w:t>
      </w:r>
      <w:r w:rsidRPr="006D0EC6">
        <w:rPr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ьского поселения Майское</w:t>
      </w:r>
      <w:r w:rsidRPr="006D0EC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возникающие в результате принятия настоящего постановления, исполняются сельским поселением самостоятельно за счет средств бюджета сельского поселения в пределах общего объема бюджетных ассигнований, предусматриваемого в установленном порядке на соответствующий финансовый год и плановый период главному распорядителю средств бюджета поселения – Администрации сельского </w:t>
      </w:r>
      <w:proofErr w:type="gramStart"/>
      <w:r w:rsidRPr="006D0EC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поселе</w:t>
      </w:r>
      <w:r w:rsidRPr="006D0EC6">
        <w:rPr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ния  Майское</w:t>
      </w:r>
      <w:proofErr w:type="gramEnd"/>
      <w:r w:rsidRPr="006D0EC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на реализацию мероприятий муниципальной программы.</w:t>
      </w:r>
    </w:p>
    <w:p w:rsidR="006D0EC6" w:rsidRDefault="006D0EC6" w:rsidP="006D0EC6">
      <w:pPr>
        <w:autoSpaceDE w:val="0"/>
        <w:spacing w:after="100" w:afterAutospacing="1" w:line="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бюллетене «Официальный вестник сельского поселения Майское» и разместить на официальном сайте сельского поселения Майское в сети «Интернет».</w:t>
      </w:r>
    </w:p>
    <w:p w:rsidR="006D0EC6" w:rsidRDefault="006D0EC6" w:rsidP="006D0EC6">
      <w:pPr>
        <w:autoSpaceDE w:val="0"/>
        <w:spacing w:after="100" w:afterAutospacing="1" w:line="0" w:lineRule="atLeast"/>
        <w:ind w:firstLine="540"/>
        <w:rPr>
          <w:sz w:val="28"/>
          <w:szCs w:val="28"/>
        </w:rPr>
      </w:pPr>
    </w:p>
    <w:p w:rsidR="006D0EC6" w:rsidRDefault="006D0EC6" w:rsidP="006D0EC6">
      <w:pPr>
        <w:autoSpaceDE w:val="0"/>
        <w:spacing w:after="100" w:afterAutospacing="1" w:line="0" w:lineRule="atLeast"/>
        <w:ind w:firstLine="540"/>
        <w:rPr>
          <w:sz w:val="28"/>
          <w:szCs w:val="28"/>
        </w:rPr>
      </w:pPr>
    </w:p>
    <w:p w:rsidR="006D0EC6" w:rsidRDefault="006D0EC6" w:rsidP="006D0EC6">
      <w:pPr>
        <w:autoSpaceDE w:val="0"/>
        <w:spacing w:after="100" w:afterAutospacing="1" w:line="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:rsidR="00080CD3" w:rsidRDefault="00080CD3" w:rsidP="006D0EC6">
      <w:pPr>
        <w:autoSpaceDE w:val="0"/>
        <w:spacing w:after="100" w:afterAutospacing="1" w:line="0" w:lineRule="atLeast"/>
        <w:ind w:firstLine="540"/>
        <w:rPr>
          <w:sz w:val="28"/>
          <w:szCs w:val="28"/>
        </w:rPr>
      </w:pPr>
    </w:p>
    <w:p w:rsidR="00080CD3" w:rsidRDefault="00080CD3" w:rsidP="006D0EC6">
      <w:pPr>
        <w:tabs>
          <w:tab w:val="left" w:pos="1200"/>
        </w:tabs>
        <w:spacing w:after="100" w:afterAutospacing="1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CD3" w:rsidRPr="006D0EC6" w:rsidRDefault="00080CD3" w:rsidP="006D0EC6">
      <w:pPr>
        <w:autoSpaceDE w:val="0"/>
        <w:spacing w:after="100" w:afterAutospacing="1" w:line="0" w:lineRule="atLeast"/>
        <w:rPr>
          <w:sz w:val="24"/>
          <w:szCs w:val="24"/>
        </w:rPr>
      </w:pPr>
      <w:r w:rsidRPr="006D0EC6">
        <w:rPr>
          <w:sz w:val="24"/>
          <w:szCs w:val="24"/>
        </w:rPr>
        <w:t>Глава сельского поселения Майское</w:t>
      </w:r>
    </w:p>
    <w:p w:rsidR="00080CD3" w:rsidRPr="006D0EC6" w:rsidRDefault="00080CD3" w:rsidP="006D0EC6">
      <w:pPr>
        <w:autoSpaceDE w:val="0"/>
        <w:spacing w:after="100" w:afterAutospacing="1" w:line="0" w:lineRule="atLeast"/>
        <w:rPr>
          <w:sz w:val="24"/>
          <w:szCs w:val="24"/>
        </w:rPr>
      </w:pPr>
      <w:r w:rsidRPr="006D0EC6">
        <w:rPr>
          <w:sz w:val="24"/>
          <w:szCs w:val="24"/>
        </w:rPr>
        <w:t xml:space="preserve">муниципального района </w:t>
      </w:r>
      <w:proofErr w:type="spellStart"/>
      <w:r w:rsidRPr="006D0EC6">
        <w:rPr>
          <w:sz w:val="24"/>
          <w:szCs w:val="24"/>
        </w:rPr>
        <w:t>Пестравский</w:t>
      </w:r>
      <w:proofErr w:type="spellEnd"/>
    </w:p>
    <w:p w:rsidR="00080CD3" w:rsidRDefault="00080CD3" w:rsidP="006D0EC6">
      <w:pPr>
        <w:autoSpaceDE w:val="0"/>
        <w:spacing w:after="100" w:afterAutospacing="1" w:line="0" w:lineRule="atLeast"/>
        <w:rPr>
          <w:sz w:val="28"/>
          <w:szCs w:val="28"/>
        </w:rPr>
      </w:pPr>
      <w:r w:rsidRPr="006D0EC6">
        <w:rPr>
          <w:sz w:val="24"/>
          <w:szCs w:val="24"/>
        </w:rPr>
        <w:t xml:space="preserve">Самарской области                                                                   </w:t>
      </w:r>
      <w:r w:rsidR="00DB078E">
        <w:rPr>
          <w:sz w:val="24"/>
          <w:szCs w:val="24"/>
        </w:rPr>
        <w:t xml:space="preserve">                         </w:t>
      </w:r>
      <w:r w:rsidRPr="006D0EC6">
        <w:rPr>
          <w:sz w:val="24"/>
          <w:szCs w:val="24"/>
        </w:rPr>
        <w:t xml:space="preserve">        </w:t>
      </w:r>
      <w:proofErr w:type="spellStart"/>
      <w:r w:rsidRPr="006D0EC6">
        <w:rPr>
          <w:sz w:val="24"/>
          <w:szCs w:val="24"/>
        </w:rPr>
        <w:t>П.В.Ланкин</w:t>
      </w:r>
      <w:proofErr w:type="spellEnd"/>
    </w:p>
    <w:p w:rsidR="00080CD3" w:rsidRDefault="00080CD3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080CD3" w:rsidRDefault="00080CD3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6D0EC6" w:rsidRDefault="006D0EC6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080CD3" w:rsidRDefault="00080CD3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080CD3" w:rsidRDefault="00080CD3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сельского поселения Майское</w:t>
      </w:r>
    </w:p>
    <w:p w:rsidR="00080CD3" w:rsidRDefault="00080CD3" w:rsidP="00080CD3">
      <w:pPr>
        <w:pStyle w:val="a5"/>
        <w:spacing w:before="0" w:after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078E">
        <w:rPr>
          <w:sz w:val="28"/>
          <w:szCs w:val="28"/>
        </w:rPr>
        <w:t>31.03.2017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</w:t>
      </w:r>
      <w:r w:rsidR="00DB078E">
        <w:rPr>
          <w:sz w:val="28"/>
          <w:szCs w:val="28"/>
        </w:rPr>
        <w:t>11</w:t>
      </w:r>
    </w:p>
    <w:p w:rsidR="00080CD3" w:rsidRDefault="00080CD3" w:rsidP="00080CD3">
      <w:pPr>
        <w:rPr>
          <w:b/>
          <w:sz w:val="32"/>
          <w:szCs w:val="32"/>
        </w:rPr>
      </w:pPr>
    </w:p>
    <w:p w:rsidR="00080CD3" w:rsidRDefault="00080CD3" w:rsidP="00080CD3">
      <w:pPr>
        <w:rPr>
          <w:b/>
          <w:sz w:val="32"/>
          <w:szCs w:val="32"/>
        </w:rPr>
      </w:pPr>
    </w:p>
    <w:p w:rsidR="00080CD3" w:rsidRDefault="00080CD3" w:rsidP="00080CD3">
      <w:pPr>
        <w:rPr>
          <w:b/>
          <w:sz w:val="32"/>
          <w:szCs w:val="32"/>
        </w:rPr>
      </w:pPr>
    </w:p>
    <w:p w:rsidR="00080CD3" w:rsidRDefault="00080CD3" w:rsidP="00080CD3">
      <w:pPr>
        <w:rPr>
          <w:b/>
          <w:sz w:val="32"/>
          <w:szCs w:val="32"/>
        </w:rPr>
      </w:pPr>
    </w:p>
    <w:p w:rsidR="00080CD3" w:rsidRDefault="00080CD3" w:rsidP="00080CD3">
      <w:pPr>
        <w:rPr>
          <w:b/>
          <w:sz w:val="32"/>
          <w:szCs w:val="32"/>
        </w:rPr>
      </w:pPr>
    </w:p>
    <w:p w:rsidR="00080CD3" w:rsidRDefault="00080CD3" w:rsidP="00080CD3">
      <w:pPr>
        <w:jc w:val="center"/>
        <w:rPr>
          <w:b/>
          <w:sz w:val="32"/>
          <w:szCs w:val="32"/>
        </w:rPr>
      </w:pPr>
    </w:p>
    <w:p w:rsidR="00080CD3" w:rsidRDefault="00DB078E" w:rsidP="00080C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080CD3">
        <w:rPr>
          <w:b/>
          <w:sz w:val="40"/>
          <w:szCs w:val="40"/>
        </w:rPr>
        <w:t xml:space="preserve">Муниципальная целевая программа </w:t>
      </w:r>
    </w:p>
    <w:p w:rsidR="00080CD3" w:rsidRDefault="00080CD3" w:rsidP="00080C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«Благоустройство населённых пунктов сельского поселения Майское муниципального района </w:t>
      </w:r>
      <w:proofErr w:type="spellStart"/>
      <w:r>
        <w:rPr>
          <w:b/>
          <w:sz w:val="40"/>
          <w:szCs w:val="40"/>
        </w:rPr>
        <w:t>Пестравский</w:t>
      </w:r>
      <w:proofErr w:type="spellEnd"/>
      <w:r>
        <w:rPr>
          <w:b/>
          <w:sz w:val="40"/>
          <w:szCs w:val="40"/>
        </w:rPr>
        <w:t xml:space="preserve"> Самарской области</w:t>
      </w:r>
    </w:p>
    <w:p w:rsidR="00080CD3" w:rsidRDefault="002B5360" w:rsidP="00080C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на 2017</w:t>
      </w:r>
      <w:r w:rsidR="00080CD3">
        <w:rPr>
          <w:b/>
          <w:sz w:val="40"/>
          <w:szCs w:val="40"/>
        </w:rPr>
        <w:t xml:space="preserve"> - 2019 годы»</w:t>
      </w:r>
    </w:p>
    <w:p w:rsidR="00080CD3" w:rsidRDefault="00080CD3" w:rsidP="00080CD3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0CD3" w:rsidRDefault="00080CD3" w:rsidP="00080CD3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0CD3" w:rsidRDefault="00080CD3" w:rsidP="00080CD3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0CD3" w:rsidRDefault="00080CD3" w:rsidP="00080CD3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0CD3" w:rsidRDefault="00080CD3" w:rsidP="00080CD3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0CD3" w:rsidRDefault="00080CD3" w:rsidP="00080CD3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0CD3" w:rsidRDefault="00080CD3" w:rsidP="00080CD3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0CD3" w:rsidRDefault="00080CD3" w:rsidP="00080CD3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0CD3" w:rsidRDefault="00080CD3" w:rsidP="00080CD3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0CD3" w:rsidRDefault="00080CD3" w:rsidP="00080CD3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0CD3" w:rsidRDefault="00080CD3" w:rsidP="00080CD3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080CD3" w:rsidRDefault="00080CD3" w:rsidP="00080CD3">
      <w:pPr>
        <w:pStyle w:val="a5"/>
        <w:spacing w:before="0" w:after="0"/>
        <w:rPr>
          <w:sz w:val="28"/>
          <w:szCs w:val="28"/>
        </w:rPr>
      </w:pPr>
    </w:p>
    <w:p w:rsidR="00080CD3" w:rsidRDefault="00080CD3" w:rsidP="00080CD3">
      <w:pPr>
        <w:pStyle w:val="a5"/>
        <w:spacing w:before="0" w:after="0"/>
        <w:rPr>
          <w:sz w:val="28"/>
          <w:szCs w:val="28"/>
        </w:rPr>
      </w:pPr>
    </w:p>
    <w:p w:rsidR="00080CD3" w:rsidRDefault="00080CD3" w:rsidP="00080CD3">
      <w:pPr>
        <w:pStyle w:val="a5"/>
        <w:spacing w:before="0" w:after="0"/>
        <w:rPr>
          <w:sz w:val="28"/>
          <w:szCs w:val="28"/>
        </w:rPr>
      </w:pPr>
    </w:p>
    <w:p w:rsidR="00080CD3" w:rsidRDefault="00080CD3" w:rsidP="00080CD3">
      <w:pPr>
        <w:pStyle w:val="a5"/>
        <w:spacing w:before="0" w:after="0"/>
        <w:rPr>
          <w:sz w:val="28"/>
          <w:szCs w:val="28"/>
        </w:rPr>
      </w:pPr>
    </w:p>
    <w:p w:rsidR="00080CD3" w:rsidRDefault="00080CD3" w:rsidP="00080CD3">
      <w:pPr>
        <w:pStyle w:val="a5"/>
        <w:spacing w:before="0" w:after="0"/>
        <w:rPr>
          <w:sz w:val="28"/>
          <w:szCs w:val="28"/>
        </w:rPr>
      </w:pPr>
    </w:p>
    <w:p w:rsidR="00080CD3" w:rsidRDefault="00080CD3" w:rsidP="00080CD3">
      <w:pPr>
        <w:pStyle w:val="a5"/>
        <w:spacing w:before="0" w:after="0"/>
        <w:rPr>
          <w:sz w:val="28"/>
          <w:szCs w:val="28"/>
        </w:rPr>
      </w:pPr>
    </w:p>
    <w:p w:rsidR="00080CD3" w:rsidRDefault="00080CD3" w:rsidP="00080CD3">
      <w:pPr>
        <w:pStyle w:val="a5"/>
        <w:spacing w:before="0" w:after="0"/>
        <w:rPr>
          <w:sz w:val="28"/>
          <w:szCs w:val="28"/>
        </w:rPr>
      </w:pPr>
    </w:p>
    <w:p w:rsidR="00080CD3" w:rsidRDefault="00080CD3" w:rsidP="00080CD3">
      <w:pPr>
        <w:pStyle w:val="a5"/>
        <w:spacing w:before="0" w:after="0"/>
        <w:rPr>
          <w:sz w:val="28"/>
          <w:szCs w:val="28"/>
        </w:rPr>
      </w:pPr>
    </w:p>
    <w:p w:rsidR="00080CD3" w:rsidRDefault="00080CD3" w:rsidP="00080CD3">
      <w:pPr>
        <w:pStyle w:val="a5"/>
        <w:spacing w:before="0" w:after="0"/>
        <w:rPr>
          <w:sz w:val="28"/>
          <w:szCs w:val="28"/>
        </w:rPr>
      </w:pPr>
    </w:p>
    <w:p w:rsidR="00080CD3" w:rsidRDefault="00080CD3" w:rsidP="00080CD3">
      <w:pPr>
        <w:pStyle w:val="a5"/>
        <w:spacing w:before="0" w:after="0"/>
        <w:rPr>
          <w:sz w:val="28"/>
          <w:szCs w:val="28"/>
        </w:rPr>
      </w:pPr>
    </w:p>
    <w:p w:rsidR="00080CD3" w:rsidRDefault="00080CD3" w:rsidP="00080CD3">
      <w:pPr>
        <w:pStyle w:val="a5"/>
        <w:spacing w:before="0" w:after="0"/>
        <w:jc w:val="center"/>
        <w:rPr>
          <w:sz w:val="28"/>
          <w:szCs w:val="28"/>
        </w:rPr>
      </w:pPr>
      <w:r w:rsidRPr="00D1350A">
        <w:rPr>
          <w:sz w:val="28"/>
          <w:szCs w:val="28"/>
        </w:rPr>
        <w:t xml:space="preserve"> </w:t>
      </w:r>
      <w:r w:rsidR="00DB078E">
        <w:rPr>
          <w:sz w:val="28"/>
          <w:szCs w:val="28"/>
        </w:rPr>
        <w:t>2016</w:t>
      </w:r>
    </w:p>
    <w:p w:rsidR="00080CD3" w:rsidRDefault="00080CD3" w:rsidP="00080CD3">
      <w:pPr>
        <w:pStyle w:val="a5"/>
        <w:spacing w:before="0" w:after="0"/>
        <w:jc w:val="center"/>
        <w:rPr>
          <w:sz w:val="24"/>
          <w:szCs w:val="24"/>
        </w:rPr>
      </w:pPr>
    </w:p>
    <w:p w:rsidR="00080CD3" w:rsidRDefault="00080CD3" w:rsidP="00080CD3">
      <w:pPr>
        <w:autoSpaceDE w:val="0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Паспорт</w:t>
      </w:r>
    </w:p>
    <w:p w:rsidR="00080CD3" w:rsidRDefault="00080CD3" w:rsidP="00080CD3">
      <w:pPr>
        <w:autoSpaceDE w:val="0"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муниципальной целевой программы</w:t>
      </w:r>
    </w:p>
    <w:p w:rsidR="00080CD3" w:rsidRDefault="00080CD3" w:rsidP="00080CD3">
      <w:pPr>
        <w:autoSpaceDE w:val="0"/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«Благоустройство населённых пунктов на период 20</w:t>
      </w:r>
      <w:r w:rsidR="002B5360">
        <w:rPr>
          <w:sz w:val="27"/>
          <w:szCs w:val="27"/>
        </w:rPr>
        <w:t>17</w:t>
      </w:r>
      <w:r>
        <w:rPr>
          <w:sz w:val="27"/>
          <w:szCs w:val="27"/>
        </w:rPr>
        <w:t xml:space="preserve"> - 20</w:t>
      </w:r>
      <w:r w:rsidR="002B5360">
        <w:rPr>
          <w:sz w:val="27"/>
          <w:szCs w:val="27"/>
        </w:rPr>
        <w:t>19</w:t>
      </w:r>
      <w:r>
        <w:rPr>
          <w:sz w:val="27"/>
          <w:szCs w:val="27"/>
        </w:rPr>
        <w:t>годы»</w:t>
      </w:r>
    </w:p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8788"/>
      </w:tblGrid>
      <w:tr w:rsidR="00080CD3" w:rsidTr="00D9745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D3" w:rsidRDefault="00080CD3" w:rsidP="00D97451">
            <w:pPr>
              <w:suppressAutoHyphens/>
              <w:autoSpaceDE w:val="0"/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D3" w:rsidRDefault="00DB078E" w:rsidP="00D97451">
            <w:pPr>
              <w:snapToGrid w:val="0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М</w:t>
            </w:r>
            <w:r w:rsidR="00080CD3">
              <w:rPr>
                <w:sz w:val="27"/>
                <w:szCs w:val="27"/>
              </w:rPr>
              <w:t>униципальная целевая программа «Благоустройство населённых пунктов</w:t>
            </w:r>
            <w:r w:rsidR="00080CD3">
              <w:rPr>
                <w:b/>
                <w:sz w:val="40"/>
                <w:szCs w:val="40"/>
              </w:rPr>
              <w:t xml:space="preserve"> </w:t>
            </w:r>
            <w:r w:rsidR="00080CD3">
              <w:rPr>
                <w:sz w:val="28"/>
                <w:szCs w:val="28"/>
              </w:rPr>
              <w:t xml:space="preserve">сельского поселения Майское муниципального района </w:t>
            </w:r>
            <w:proofErr w:type="spellStart"/>
            <w:r w:rsidR="00080CD3">
              <w:rPr>
                <w:sz w:val="28"/>
                <w:szCs w:val="28"/>
              </w:rPr>
              <w:t>Пестравский</w:t>
            </w:r>
            <w:proofErr w:type="spellEnd"/>
            <w:r w:rsidR="00080CD3">
              <w:rPr>
                <w:sz w:val="28"/>
                <w:szCs w:val="28"/>
              </w:rPr>
              <w:t xml:space="preserve"> Самарской области</w:t>
            </w:r>
            <w:r w:rsidR="00080CD3">
              <w:rPr>
                <w:b/>
                <w:sz w:val="40"/>
                <w:szCs w:val="40"/>
              </w:rPr>
              <w:t xml:space="preserve"> </w:t>
            </w:r>
            <w:r w:rsidR="00080CD3">
              <w:rPr>
                <w:sz w:val="27"/>
                <w:szCs w:val="27"/>
              </w:rPr>
              <w:t>на период 201</w:t>
            </w:r>
            <w:r w:rsidR="002B5360">
              <w:rPr>
                <w:sz w:val="27"/>
                <w:szCs w:val="27"/>
              </w:rPr>
              <w:t>7</w:t>
            </w:r>
            <w:r w:rsidR="00080CD3">
              <w:rPr>
                <w:sz w:val="27"/>
                <w:szCs w:val="27"/>
              </w:rPr>
              <w:t xml:space="preserve"> - 2019 годы» </w:t>
            </w:r>
          </w:p>
          <w:p w:rsidR="00080CD3" w:rsidRDefault="00080CD3" w:rsidP="00D97451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(далее в тексте - Программа)</w:t>
            </w:r>
          </w:p>
        </w:tc>
      </w:tr>
      <w:tr w:rsidR="00080CD3" w:rsidTr="00D97451">
        <w:trPr>
          <w:trHeight w:val="57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D3" w:rsidRDefault="00080CD3" w:rsidP="00D97451">
            <w:pPr>
              <w:suppressAutoHyphens/>
              <w:autoSpaceDE w:val="0"/>
              <w:snapToGrid w:val="0"/>
              <w:rPr>
                <w:sz w:val="27"/>
                <w:szCs w:val="27"/>
                <w:lang w:eastAsia="ar-SA"/>
              </w:rPr>
            </w:pPr>
            <w:proofErr w:type="gramStart"/>
            <w:r>
              <w:rPr>
                <w:sz w:val="27"/>
                <w:szCs w:val="27"/>
              </w:rPr>
              <w:t>Основание  для</w:t>
            </w:r>
            <w:proofErr w:type="gramEnd"/>
            <w:r>
              <w:rPr>
                <w:sz w:val="27"/>
                <w:szCs w:val="27"/>
              </w:rPr>
              <w:t xml:space="preserve">  разработки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D3" w:rsidRDefault="00080CD3" w:rsidP="00D97451">
            <w:pPr>
              <w:autoSpaceDE w:val="0"/>
              <w:snapToGrid w:val="0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 xml:space="preserve">Федеральный закон от 6 сентября 2003 </w:t>
            </w:r>
            <w:proofErr w:type="gramStart"/>
            <w:r>
              <w:rPr>
                <w:sz w:val="27"/>
                <w:szCs w:val="27"/>
              </w:rPr>
              <w:t>года  №</w:t>
            </w:r>
            <w:proofErr w:type="gramEnd"/>
            <w:r>
              <w:rPr>
                <w:sz w:val="27"/>
                <w:szCs w:val="27"/>
              </w:rPr>
              <w:t xml:space="preserve"> 131-ФЗ  «Об общих принципах организации местного самоуправления в Российской Федерации»; </w:t>
            </w:r>
          </w:p>
          <w:p w:rsidR="00080CD3" w:rsidRDefault="00080CD3" w:rsidP="00D9745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«Об утверждении Правил по </w:t>
            </w:r>
            <w:proofErr w:type="gramStart"/>
            <w:r>
              <w:rPr>
                <w:sz w:val="28"/>
                <w:szCs w:val="28"/>
              </w:rPr>
              <w:t>благоустройству  территории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 Майское  муниципального района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области», утвержденные решением Собрания представителей сельского поселения Майское  муниципального района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  № 14  от 19 июля 2013 года</w:t>
            </w:r>
          </w:p>
        </w:tc>
      </w:tr>
      <w:tr w:rsidR="00080CD3" w:rsidTr="00D9745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D3" w:rsidRDefault="00080CD3" w:rsidP="00D97451">
            <w:pPr>
              <w:suppressAutoHyphens/>
              <w:autoSpaceDE w:val="0"/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Руководитель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D3" w:rsidRDefault="00080CD3" w:rsidP="00D97451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Администрация   сельского поселения Майское муниципального района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Самарской области</w:t>
            </w:r>
          </w:p>
        </w:tc>
      </w:tr>
      <w:tr w:rsidR="00080CD3" w:rsidTr="00D9745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D3" w:rsidRDefault="00080CD3" w:rsidP="00D97451">
            <w:pPr>
              <w:suppressAutoHyphens/>
              <w:autoSpaceDE w:val="0"/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Основной разработчик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D3" w:rsidRDefault="00080CD3" w:rsidP="00D97451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Администрация сельского поселения Майское муниципального района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Самарской области</w:t>
            </w:r>
          </w:p>
        </w:tc>
      </w:tr>
      <w:tr w:rsidR="00080CD3" w:rsidTr="00D9745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D3" w:rsidRDefault="00080CD3" w:rsidP="00D97451">
            <w:pPr>
              <w:suppressAutoHyphens/>
              <w:autoSpaceDE w:val="0"/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Цели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D3" w:rsidRDefault="00080CD3" w:rsidP="00D97451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территории  сельского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поселения Майское. Создание комфортных условий для деятельности и отдыха жителей сельского поселения.</w:t>
            </w:r>
          </w:p>
        </w:tc>
      </w:tr>
      <w:tr w:rsidR="00080CD3" w:rsidTr="00D9745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D3" w:rsidRDefault="00080CD3" w:rsidP="00D97451">
            <w:pPr>
              <w:suppressAutoHyphens/>
              <w:autoSpaceDE w:val="0"/>
              <w:snapToGrid w:val="0"/>
              <w:rPr>
                <w:sz w:val="27"/>
                <w:szCs w:val="27"/>
                <w:lang w:eastAsia="ar-SA"/>
              </w:rPr>
            </w:pPr>
            <w:proofErr w:type="gramStart"/>
            <w:r>
              <w:rPr>
                <w:sz w:val="27"/>
                <w:szCs w:val="27"/>
              </w:rPr>
              <w:t>Задачи  Программы</w:t>
            </w:r>
            <w:proofErr w:type="gram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D3" w:rsidRDefault="00080CD3" w:rsidP="00D97451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установление единого порядка содержания территорий;</w:t>
            </w:r>
          </w:p>
          <w:p w:rsidR="00080CD3" w:rsidRDefault="00080CD3" w:rsidP="00D97451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080CD3" w:rsidRDefault="00080CD3" w:rsidP="00D97451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усиление контроля за использованием, охраной и благоустройством территорий</w:t>
            </w:r>
          </w:p>
        </w:tc>
      </w:tr>
      <w:tr w:rsidR="00080CD3" w:rsidTr="00D9745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D3" w:rsidRDefault="00080CD3" w:rsidP="00D97451">
            <w:pPr>
              <w:suppressAutoHyphens/>
              <w:autoSpaceDE w:val="0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 реализации Программы</w:t>
            </w:r>
          </w:p>
          <w:p w:rsidR="00080CD3" w:rsidRDefault="00080CD3" w:rsidP="00D97451">
            <w:pPr>
              <w:suppressAutoHyphens/>
              <w:autoSpaceDE w:val="0"/>
              <w:snapToGrid w:val="0"/>
              <w:rPr>
                <w:sz w:val="27"/>
                <w:szCs w:val="27"/>
              </w:rPr>
            </w:pPr>
          </w:p>
          <w:p w:rsidR="00080CD3" w:rsidRDefault="00080CD3" w:rsidP="00D97451">
            <w:pPr>
              <w:suppressAutoHyphens/>
              <w:autoSpaceDE w:val="0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3" w:rsidRDefault="00080CD3" w:rsidP="00D97451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- 201</w:t>
            </w:r>
            <w:r w:rsidR="002B5360">
              <w:rPr>
                <w:rFonts w:ascii="Times New Roman" w:hAnsi="Times New Roman"/>
                <w:sz w:val="27"/>
                <w:szCs w:val="27"/>
              </w:rPr>
              <w:t>7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- 201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9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  <w:p w:rsidR="00080CD3" w:rsidRDefault="00080CD3" w:rsidP="00D97451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80CD3" w:rsidTr="00D9745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D3" w:rsidRDefault="00080CD3" w:rsidP="00D97451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Перечень         основных           мероприятий        </w:t>
            </w:r>
          </w:p>
          <w:p w:rsidR="00080CD3" w:rsidRDefault="00080CD3" w:rsidP="00D97451">
            <w:pPr>
              <w:suppressAutoHyphens/>
              <w:autoSpaceDE w:val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lastRenderedPageBreak/>
              <w:t>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D3" w:rsidRDefault="00080CD3" w:rsidP="00D97451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- благоустройство территорий;</w:t>
            </w:r>
          </w:p>
          <w:p w:rsidR="00080CD3" w:rsidRDefault="00080CD3" w:rsidP="00D97451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реконструкция и ремонт ограждений кладбищ, </w:t>
            </w:r>
          </w:p>
          <w:p w:rsidR="00080CD3" w:rsidRDefault="00080CD3" w:rsidP="00D97451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строительство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и  обустройство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детских площадок;</w:t>
            </w:r>
          </w:p>
          <w:p w:rsidR="00080CD3" w:rsidRDefault="00080CD3" w:rsidP="00D97451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ремонт и строительство дорог, плотин;</w:t>
            </w:r>
          </w:p>
          <w:p w:rsidR="00080CD3" w:rsidRDefault="00080CD3" w:rsidP="00D97451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- ремонт и обслуживание уличного освещения;</w:t>
            </w:r>
          </w:p>
        </w:tc>
      </w:tr>
      <w:tr w:rsidR="00080CD3" w:rsidTr="00D9745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D3" w:rsidRDefault="00080CD3" w:rsidP="00D97451">
            <w:pPr>
              <w:suppressAutoHyphens/>
              <w:autoSpaceDE w:val="0"/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lastRenderedPageBreak/>
              <w:t>Исполнители основных           мероприятий  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D3" w:rsidRDefault="00080CD3" w:rsidP="00D97451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администрация  сельского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поселения Майское;</w:t>
            </w:r>
          </w:p>
          <w:p w:rsidR="00080CD3" w:rsidRDefault="00080CD3" w:rsidP="00D97451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руководители предприятий и организаций (по согласованию);</w:t>
            </w:r>
          </w:p>
        </w:tc>
      </w:tr>
      <w:tr w:rsidR="00080CD3" w:rsidTr="00D9745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D3" w:rsidRDefault="00080CD3" w:rsidP="00D97451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Объемы и источники финансирования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E3" w:rsidRDefault="00080CD3" w:rsidP="00D97451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общий  объем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 финансирования  на  реализацию  Программы составляет</w:t>
            </w:r>
            <w:r w:rsidR="00682DE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682DE3" w:rsidRDefault="00682DE3" w:rsidP="00D97451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2017 г- 2424,5</w:t>
            </w:r>
            <w:r w:rsidR="005E3E58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682DE3" w:rsidRDefault="00682DE3" w:rsidP="00D97451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 г- 1030,0</w:t>
            </w:r>
          </w:p>
          <w:p w:rsidR="00682DE3" w:rsidRDefault="00682DE3" w:rsidP="00D97451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 г- 1030,0</w:t>
            </w:r>
          </w:p>
          <w:p w:rsidR="00080CD3" w:rsidRDefault="00080CD3" w:rsidP="00D97451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согласн</w:t>
            </w:r>
            <w:r w:rsidR="00FD64AE">
              <w:rPr>
                <w:rFonts w:ascii="Times New Roman" w:hAnsi="Times New Roman"/>
                <w:sz w:val="27"/>
                <w:szCs w:val="27"/>
              </w:rPr>
              <w:t>о Приложения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1  </w:t>
            </w:r>
          </w:p>
        </w:tc>
      </w:tr>
      <w:tr w:rsidR="00080CD3" w:rsidTr="00D9745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080CD3" w:rsidP="00D97451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</w:p>
          <w:p w:rsidR="00080CD3" w:rsidRDefault="00080CD3" w:rsidP="00D97451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Система  организации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  управления и контроля за      исполнением 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D3" w:rsidRDefault="00080CD3" w:rsidP="00D97451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080CD3" w:rsidRDefault="00080CD3" w:rsidP="00D97451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- общее руководство Программой и контроль за ходом ее реализации   осуществляет руководитель Программы. Руководителем Программы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ежегодно  проводится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080CD3" w:rsidRDefault="00080CD3" w:rsidP="00D97451">
            <w:pPr>
              <w:pStyle w:val="ConsPlusNonformat"/>
              <w:widowControl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Контроль за ходом реализации Программы представляет собой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систему  ежегодного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мониторинга действий исполнителей мероприятий Программы.</w:t>
            </w:r>
          </w:p>
          <w:p w:rsidR="00080CD3" w:rsidRDefault="00080CD3" w:rsidP="00D97451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Ежегодно администрация сельского поселения Майское представляет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Собранию представителей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Майское  </w:t>
            </w:r>
            <w:r>
              <w:rPr>
                <w:rFonts w:ascii="Times New Roman" w:hAnsi="Times New Roman"/>
                <w:sz w:val="27"/>
                <w:szCs w:val="27"/>
              </w:rPr>
              <w:t>отчет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о ходе реализации мероприятий  Программы.  </w:t>
            </w:r>
          </w:p>
        </w:tc>
      </w:tr>
      <w:tr w:rsidR="00080CD3" w:rsidTr="00D9745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D3" w:rsidRDefault="00080CD3" w:rsidP="00D9745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Ожидаемые конечные       результаты       реализации     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D3" w:rsidRDefault="00080CD3" w:rsidP="00245131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в результате реализации программы благоустроить территории мест массового пребывания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населения,  выполнить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ремонт дорожного полотна, создать и  обустроить детские, спортивные площадки, ликвидировать несанкционированные свалки, обновить памятники-обелиски на площадях памяти  участникам ВОВ, реконструиров</w:t>
            </w:r>
            <w:r w:rsidR="00DB078E">
              <w:rPr>
                <w:rFonts w:ascii="Times New Roman" w:hAnsi="Times New Roman"/>
                <w:sz w:val="27"/>
                <w:szCs w:val="27"/>
              </w:rPr>
              <w:t>ат</w:t>
            </w:r>
            <w:r w:rsidR="00245131">
              <w:rPr>
                <w:rFonts w:ascii="Times New Roman" w:hAnsi="Times New Roman"/>
                <w:sz w:val="27"/>
                <w:szCs w:val="27"/>
              </w:rPr>
              <w:t xml:space="preserve">ь плотины, прочие мероприятия, </w:t>
            </w:r>
          </w:p>
        </w:tc>
      </w:tr>
    </w:tbl>
    <w:p w:rsidR="00080CD3" w:rsidRDefault="00080CD3" w:rsidP="00080CD3">
      <w:pPr>
        <w:autoSpaceDE w:val="0"/>
        <w:ind w:firstLine="540"/>
        <w:rPr>
          <w:sz w:val="24"/>
          <w:szCs w:val="24"/>
          <w:lang w:eastAsia="ar-SA"/>
        </w:rPr>
      </w:pPr>
    </w:p>
    <w:p w:rsidR="00080CD3" w:rsidRDefault="00080CD3" w:rsidP="00080CD3">
      <w:pPr>
        <w:autoSpaceDE w:val="0"/>
        <w:ind w:firstLine="540"/>
      </w:pPr>
    </w:p>
    <w:p w:rsidR="00080CD3" w:rsidRDefault="00080CD3" w:rsidP="00080C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1. Содержание проблемы и обоснование необходимости</w:t>
      </w:r>
    </w:p>
    <w:p w:rsidR="00080CD3" w:rsidRDefault="00080CD3" w:rsidP="00080C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ее решения программными методами</w:t>
      </w:r>
    </w:p>
    <w:p w:rsidR="00080CD3" w:rsidRDefault="00080CD3" w:rsidP="00080CD3">
      <w:pPr>
        <w:autoSpaceDE w:val="0"/>
        <w:jc w:val="center"/>
        <w:rPr>
          <w:sz w:val="28"/>
          <w:szCs w:val="28"/>
        </w:rPr>
      </w:pPr>
    </w:p>
    <w:p w:rsidR="00080CD3" w:rsidRDefault="00080CD3" w:rsidP="00080CD3">
      <w:pPr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 сельского поселения Майское. </w:t>
      </w:r>
    </w:p>
    <w:p w:rsidR="00080CD3" w:rsidRDefault="00080CD3" w:rsidP="00080CD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</w:t>
      </w:r>
      <w:proofErr w:type="gramStart"/>
      <w:r>
        <w:rPr>
          <w:sz w:val="28"/>
          <w:szCs w:val="28"/>
        </w:rPr>
        <w:t>области  включает</w:t>
      </w:r>
      <w:proofErr w:type="gramEnd"/>
      <w:r>
        <w:rPr>
          <w:sz w:val="28"/>
          <w:szCs w:val="28"/>
        </w:rPr>
        <w:t xml:space="preserve"> в себя 6 (шесть)  населённых пункта: </w:t>
      </w:r>
    </w:p>
    <w:p w:rsidR="00080CD3" w:rsidRDefault="00080CD3" w:rsidP="00080CD3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село Майское, село </w:t>
      </w:r>
      <w:proofErr w:type="spellStart"/>
      <w:r>
        <w:rPr>
          <w:sz w:val="28"/>
          <w:szCs w:val="28"/>
        </w:rPr>
        <w:t>Телешовка</w:t>
      </w:r>
      <w:proofErr w:type="spellEnd"/>
      <w:r>
        <w:rPr>
          <w:sz w:val="28"/>
          <w:szCs w:val="28"/>
        </w:rPr>
        <w:t xml:space="preserve">, поселок Овсянка, поселок Крюково, поселок Лозовой, поселок </w:t>
      </w:r>
      <w:proofErr w:type="spellStart"/>
      <w:r>
        <w:rPr>
          <w:sz w:val="28"/>
          <w:szCs w:val="28"/>
        </w:rPr>
        <w:t>Михеевка</w:t>
      </w:r>
      <w:proofErr w:type="spellEnd"/>
      <w:r>
        <w:rPr>
          <w:sz w:val="28"/>
          <w:szCs w:val="28"/>
        </w:rPr>
        <w:t xml:space="preserve">. Населённые пункты удалены друг от друга, </w:t>
      </w:r>
      <w:proofErr w:type="gramStart"/>
      <w:r>
        <w:rPr>
          <w:color w:val="000000"/>
          <w:sz w:val="28"/>
          <w:szCs w:val="28"/>
        </w:rPr>
        <w:t>имеется  протяженность</w:t>
      </w:r>
      <w:proofErr w:type="gramEnd"/>
      <w:r>
        <w:rPr>
          <w:color w:val="000000"/>
          <w:sz w:val="28"/>
          <w:szCs w:val="28"/>
        </w:rPr>
        <w:t xml:space="preserve"> дорог муниципального и регионального значения. Большинство объектов внешнего </w:t>
      </w:r>
      <w:r>
        <w:rPr>
          <w:color w:val="000000"/>
          <w:sz w:val="28"/>
          <w:szCs w:val="28"/>
        </w:rPr>
        <w:lastRenderedPageBreak/>
        <w:t>благоустройства населенных пунктов, таких как пешеходные зоны, зоны отдыха, дороги нуждаются в ремонте и реконструкции.</w:t>
      </w:r>
    </w:p>
    <w:p w:rsidR="00080CD3" w:rsidRDefault="00080CD3" w:rsidP="00080CD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201</w:t>
      </w:r>
      <w:r w:rsidR="0024513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в населённых пунктах поселения проведена определённая работа по ремонту па</w:t>
      </w:r>
      <w:r w:rsidR="00245131">
        <w:rPr>
          <w:color w:val="000000"/>
          <w:sz w:val="28"/>
          <w:szCs w:val="28"/>
        </w:rPr>
        <w:t xml:space="preserve">мятников, был </w:t>
      </w:r>
      <w:proofErr w:type="gramStart"/>
      <w:r w:rsidR="00245131">
        <w:rPr>
          <w:color w:val="000000"/>
          <w:sz w:val="28"/>
          <w:szCs w:val="28"/>
        </w:rPr>
        <w:t xml:space="preserve">проведен </w:t>
      </w:r>
      <w:r>
        <w:rPr>
          <w:color w:val="000000"/>
          <w:sz w:val="28"/>
          <w:szCs w:val="28"/>
        </w:rPr>
        <w:t xml:space="preserve"> я</w:t>
      </w:r>
      <w:r w:rsidR="00245131">
        <w:rPr>
          <w:color w:val="000000"/>
          <w:sz w:val="28"/>
          <w:szCs w:val="28"/>
        </w:rPr>
        <w:t>мочный</w:t>
      </w:r>
      <w:proofErr w:type="gramEnd"/>
      <w:r w:rsidR="00245131">
        <w:rPr>
          <w:color w:val="000000"/>
          <w:sz w:val="28"/>
          <w:szCs w:val="28"/>
        </w:rPr>
        <w:t xml:space="preserve"> ремонт, </w:t>
      </w:r>
      <w:proofErr w:type="spellStart"/>
      <w:r w:rsidR="00245131">
        <w:rPr>
          <w:color w:val="000000"/>
          <w:sz w:val="28"/>
          <w:szCs w:val="28"/>
        </w:rPr>
        <w:t>щебенение</w:t>
      </w:r>
      <w:proofErr w:type="spellEnd"/>
      <w:r>
        <w:rPr>
          <w:color w:val="000000"/>
          <w:sz w:val="28"/>
          <w:szCs w:val="28"/>
        </w:rPr>
        <w:t xml:space="preserve"> по улицам сельского поселения Майское,  проводились работы по устранению несанкционированных свалок, на территории сельского поселения было высажено 200 саженцев деревьев и кустарников</w:t>
      </w:r>
      <w:r w:rsidR="00245131">
        <w:rPr>
          <w:color w:val="000000"/>
          <w:sz w:val="28"/>
          <w:szCs w:val="28"/>
        </w:rPr>
        <w:t xml:space="preserve">  и установлено четыре</w:t>
      </w:r>
      <w:r>
        <w:rPr>
          <w:color w:val="000000"/>
          <w:sz w:val="28"/>
          <w:szCs w:val="28"/>
        </w:rPr>
        <w:t xml:space="preserve"> цветочные клумбы. </w:t>
      </w:r>
    </w:p>
    <w:p w:rsidR="00080CD3" w:rsidRDefault="00080CD3" w:rsidP="00080CD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</w:t>
      </w:r>
      <w:proofErr w:type="gramStart"/>
      <w:r>
        <w:rPr>
          <w:color w:val="000000"/>
          <w:sz w:val="28"/>
          <w:szCs w:val="28"/>
        </w:rPr>
        <w:t>благоустройства  сельского</w:t>
      </w:r>
      <w:proofErr w:type="gramEnd"/>
      <w:r>
        <w:rPr>
          <w:color w:val="000000"/>
          <w:sz w:val="28"/>
          <w:szCs w:val="28"/>
        </w:rPr>
        <w:t xml:space="preserve">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</w:t>
      </w:r>
      <w:proofErr w:type="gramStart"/>
      <w:r>
        <w:rPr>
          <w:color w:val="000000"/>
          <w:sz w:val="28"/>
          <w:szCs w:val="28"/>
        </w:rPr>
        <w:t>предприятий,  населения</w:t>
      </w:r>
      <w:proofErr w:type="gramEnd"/>
      <w:r>
        <w:rPr>
          <w:color w:val="000000"/>
          <w:sz w:val="28"/>
          <w:szCs w:val="28"/>
        </w:rPr>
        <w:t xml:space="preserve">, обеспечивающих жизнедеятельность поселения и занимающихся благоустройством. Определение перспектив </w:t>
      </w:r>
      <w:proofErr w:type="gramStart"/>
      <w:r>
        <w:rPr>
          <w:color w:val="000000"/>
          <w:sz w:val="28"/>
          <w:szCs w:val="28"/>
        </w:rPr>
        <w:t>благоустройства  сельского</w:t>
      </w:r>
      <w:proofErr w:type="gramEnd"/>
      <w:r>
        <w:rPr>
          <w:color w:val="000000"/>
          <w:sz w:val="28"/>
          <w:szCs w:val="28"/>
        </w:rPr>
        <w:t xml:space="preserve"> поселения Майское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080CD3" w:rsidRDefault="00080CD3" w:rsidP="00245131">
      <w:pPr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>Финансовое обеспечение Программы осуществляется за счет бюджета сельского поселения Майское мун</w:t>
      </w:r>
      <w:r w:rsidR="00245131">
        <w:rPr>
          <w:sz w:val="28"/>
          <w:szCs w:val="28"/>
        </w:rPr>
        <w:t xml:space="preserve">иципального района </w:t>
      </w:r>
      <w:proofErr w:type="spellStart"/>
      <w:r w:rsidR="00245131">
        <w:rPr>
          <w:sz w:val="28"/>
          <w:szCs w:val="28"/>
        </w:rPr>
        <w:t>Пестравский</w:t>
      </w:r>
      <w:proofErr w:type="spellEnd"/>
      <w:r w:rsidR="00245131">
        <w:rPr>
          <w:sz w:val="28"/>
          <w:szCs w:val="28"/>
        </w:rPr>
        <w:t>.</w:t>
      </w:r>
    </w:p>
    <w:p w:rsidR="00245131" w:rsidRPr="00245131" w:rsidRDefault="00245131" w:rsidP="00245131">
      <w:pPr>
        <w:autoSpaceDE w:val="0"/>
        <w:ind w:firstLine="708"/>
        <w:rPr>
          <w:sz w:val="28"/>
          <w:szCs w:val="28"/>
        </w:rPr>
      </w:pPr>
    </w:p>
    <w:p w:rsidR="00080CD3" w:rsidRDefault="00080CD3" w:rsidP="0024513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цели, зада</w:t>
      </w:r>
      <w:r w:rsidR="00245131">
        <w:rPr>
          <w:sz w:val="28"/>
          <w:szCs w:val="28"/>
        </w:rPr>
        <w:t>чи Программы, сроки реализации.</w:t>
      </w:r>
    </w:p>
    <w:p w:rsidR="00080CD3" w:rsidRDefault="00080CD3" w:rsidP="00080CD3">
      <w:pPr>
        <w:autoSpaceDE w:val="0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080CD3" w:rsidRDefault="00080CD3" w:rsidP="00080CD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</w:t>
      </w:r>
      <w:proofErr w:type="gramStart"/>
      <w:r>
        <w:rPr>
          <w:sz w:val="28"/>
          <w:szCs w:val="28"/>
        </w:rPr>
        <w:t>территории  сельского</w:t>
      </w:r>
      <w:proofErr w:type="gramEnd"/>
      <w:r>
        <w:rPr>
          <w:sz w:val="28"/>
          <w:szCs w:val="28"/>
        </w:rPr>
        <w:t xml:space="preserve"> поселения;</w:t>
      </w:r>
    </w:p>
    <w:p w:rsidR="00080CD3" w:rsidRDefault="00080CD3" w:rsidP="00080CD3">
      <w:pPr>
        <w:autoSpaceDE w:val="0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080CD3" w:rsidRDefault="00080CD3" w:rsidP="00080CD3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единого порядка содержания территорий;</w:t>
      </w:r>
    </w:p>
    <w:p w:rsidR="00080CD3" w:rsidRDefault="00080CD3" w:rsidP="00080CD3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080CD3" w:rsidRDefault="00080CD3" w:rsidP="00080CD3">
      <w:pPr>
        <w:autoSpaceDE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усиление контроля за использованием, охраной и благоустройством территорий;</w:t>
      </w:r>
    </w:p>
    <w:p w:rsidR="00080CD3" w:rsidRDefault="00080CD3" w:rsidP="00080CD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восстановление и повышение транспортно-эксплуатационного состояния дорог </w:t>
      </w:r>
      <w:proofErr w:type="gramStart"/>
      <w:r>
        <w:rPr>
          <w:sz w:val="28"/>
          <w:szCs w:val="28"/>
        </w:rPr>
        <w:t>проходящих  по</w:t>
      </w:r>
      <w:proofErr w:type="gramEnd"/>
      <w:r>
        <w:rPr>
          <w:sz w:val="28"/>
          <w:szCs w:val="28"/>
        </w:rPr>
        <w:t xml:space="preserve"> улицам поселения; </w:t>
      </w:r>
    </w:p>
    <w:p w:rsidR="00080CD3" w:rsidRDefault="00080CD3" w:rsidP="00080CD3">
      <w:pPr>
        <w:autoSpaceDE w:val="0"/>
        <w:rPr>
          <w:sz w:val="28"/>
          <w:szCs w:val="28"/>
        </w:rPr>
      </w:pPr>
      <w:r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080CD3" w:rsidRDefault="00080CD3" w:rsidP="00245131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  <w:t>Сроки реализации Программы – 201</w:t>
      </w:r>
      <w:r w:rsidR="002B5360">
        <w:rPr>
          <w:sz w:val="28"/>
          <w:szCs w:val="28"/>
        </w:rPr>
        <w:t>7</w:t>
      </w:r>
      <w:r>
        <w:rPr>
          <w:sz w:val="28"/>
          <w:szCs w:val="28"/>
        </w:rPr>
        <w:t>-2019</w:t>
      </w:r>
      <w:r w:rsidR="00245131">
        <w:rPr>
          <w:sz w:val="28"/>
          <w:szCs w:val="28"/>
        </w:rPr>
        <w:t xml:space="preserve"> годы.</w:t>
      </w:r>
    </w:p>
    <w:p w:rsidR="00245131" w:rsidRDefault="00245131" w:rsidP="00245131">
      <w:pPr>
        <w:autoSpaceDE w:val="0"/>
        <w:rPr>
          <w:sz w:val="28"/>
          <w:szCs w:val="28"/>
        </w:rPr>
      </w:pPr>
    </w:p>
    <w:p w:rsidR="0078775E" w:rsidRDefault="0078775E" w:rsidP="0078775E">
      <w:pPr>
        <w:pStyle w:val="Standard"/>
        <w:autoSpaceDE w:val="0"/>
        <w:jc w:val="center"/>
        <w:rPr>
          <w:b/>
          <w:bCs/>
          <w:sz w:val="26"/>
          <w:szCs w:val="26"/>
        </w:rPr>
      </w:pPr>
      <w:r>
        <w:rPr>
          <w:lang w:eastAsia="ar-SA"/>
        </w:rPr>
        <w:lastRenderedPageBreak/>
        <w:t xml:space="preserve">3. </w:t>
      </w:r>
      <w:r>
        <w:rPr>
          <w:b/>
          <w:bCs/>
          <w:sz w:val="26"/>
          <w:szCs w:val="26"/>
        </w:rPr>
        <w:t>Система программных мероприятий</w:t>
      </w:r>
    </w:p>
    <w:p w:rsidR="0078775E" w:rsidRDefault="0078775E" w:rsidP="0078775E">
      <w:pPr>
        <w:pStyle w:val="ConsPlusTitle"/>
        <w:tabs>
          <w:tab w:val="left" w:pos="540"/>
        </w:tabs>
        <w:ind w:right="-142"/>
        <w:jc w:val="center"/>
        <w:rPr>
          <w:sz w:val="26"/>
          <w:szCs w:val="26"/>
        </w:rPr>
      </w:pPr>
      <w:r>
        <w:rPr>
          <w:sz w:val="26"/>
          <w:szCs w:val="26"/>
        </w:rPr>
        <w:t>Целевые показатели программы</w:t>
      </w:r>
    </w:p>
    <w:p w:rsidR="0078775E" w:rsidRDefault="0078775E" w:rsidP="0078775E">
      <w:pPr>
        <w:pStyle w:val="ConsPlusTitle"/>
        <w:tabs>
          <w:tab w:val="left" w:pos="540"/>
        </w:tabs>
        <w:ind w:right="-142"/>
        <w:jc w:val="center"/>
        <w:rPr>
          <w:sz w:val="28"/>
          <w:szCs w:val="28"/>
        </w:rPr>
      </w:pPr>
    </w:p>
    <w:tbl>
      <w:tblPr>
        <w:tblW w:w="9982" w:type="dxa"/>
        <w:tblInd w:w="-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4185"/>
        <w:gridCol w:w="1425"/>
        <w:gridCol w:w="1245"/>
        <w:gridCol w:w="1215"/>
        <w:gridCol w:w="1327"/>
      </w:tblGrid>
      <w:tr w:rsidR="0078775E" w:rsidTr="00D9745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5E" w:rsidRDefault="0078775E" w:rsidP="00D97451">
            <w:pPr>
              <w:pStyle w:val="Standard"/>
              <w:tabs>
                <w:tab w:val="left" w:pos="5190"/>
              </w:tabs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  <w:p w:rsidR="0078775E" w:rsidRDefault="0078775E" w:rsidP="00D97451">
            <w:pPr>
              <w:pStyle w:val="Standard"/>
              <w:tabs>
                <w:tab w:val="left" w:pos="5190"/>
              </w:tabs>
              <w:rPr>
                <w:b/>
              </w:rPr>
            </w:pPr>
            <w:r>
              <w:rPr>
                <w:b/>
              </w:rPr>
              <w:t>п/п</w:t>
            </w:r>
          </w:p>
          <w:p w:rsidR="0078775E" w:rsidRDefault="0078775E" w:rsidP="00D97451">
            <w:pPr>
              <w:pStyle w:val="Standard"/>
              <w:tabs>
                <w:tab w:val="left" w:pos="5190"/>
              </w:tabs>
              <w:rPr>
                <w:b/>
              </w:rPr>
            </w:pP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5E" w:rsidRDefault="0078775E" w:rsidP="00D97451">
            <w:pPr>
              <w:pStyle w:val="Standard"/>
              <w:tabs>
                <w:tab w:val="left" w:pos="5190"/>
              </w:tabs>
              <w:snapToGrid w:val="0"/>
              <w:rPr>
                <w:b/>
              </w:rPr>
            </w:pPr>
            <w:r>
              <w:rPr>
                <w:b/>
              </w:rPr>
              <w:t>Наименование показателей результативности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5E" w:rsidRDefault="0078775E" w:rsidP="00D97451">
            <w:pPr>
              <w:pStyle w:val="Standard"/>
              <w:tabs>
                <w:tab w:val="left" w:pos="5190"/>
              </w:tabs>
              <w:snapToGrid w:val="0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5E" w:rsidRDefault="0078775E" w:rsidP="00D97451">
            <w:pPr>
              <w:pStyle w:val="Standard"/>
              <w:tabs>
                <w:tab w:val="left" w:pos="603"/>
                <w:tab w:val="left" w:pos="519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Ожидаемые значения целевых показателей, предусмотренные программой</w:t>
            </w:r>
          </w:p>
        </w:tc>
      </w:tr>
      <w:tr w:rsidR="0078775E" w:rsidTr="00D97451">
        <w:trPr>
          <w:trHeight w:val="668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5E" w:rsidRDefault="0078775E" w:rsidP="00D97451"/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5E" w:rsidRDefault="0078775E" w:rsidP="00D97451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5E" w:rsidRDefault="0078775E" w:rsidP="00D97451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5E" w:rsidRDefault="0078775E" w:rsidP="00D97451">
            <w:pPr>
              <w:pStyle w:val="Standard"/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  <w:p w:rsidR="0078775E" w:rsidRDefault="0078775E" w:rsidP="00D97451">
            <w:pPr>
              <w:pStyle w:val="Standard"/>
              <w:tabs>
                <w:tab w:val="left" w:pos="51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5E" w:rsidRDefault="0078775E" w:rsidP="00D97451">
            <w:pPr>
              <w:pStyle w:val="Standard"/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  <w:p w:rsidR="0078775E" w:rsidRDefault="0078775E" w:rsidP="00D97451">
            <w:pPr>
              <w:pStyle w:val="Standard"/>
              <w:tabs>
                <w:tab w:val="left" w:pos="51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5E" w:rsidRDefault="0078775E" w:rsidP="0078775E">
            <w:pPr>
              <w:pStyle w:val="Standard"/>
              <w:tabs>
                <w:tab w:val="left" w:pos="5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  <w:p w:rsidR="0078775E" w:rsidRDefault="0078775E" w:rsidP="0078775E">
            <w:pPr>
              <w:pStyle w:val="Standard"/>
              <w:tabs>
                <w:tab w:val="left" w:pos="5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год</w:t>
            </w:r>
          </w:p>
        </w:tc>
      </w:tr>
      <w:tr w:rsidR="0078775E" w:rsidTr="00D9745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5E" w:rsidRDefault="0078775E" w:rsidP="00D97451">
            <w:pPr>
              <w:pStyle w:val="Standard"/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5E" w:rsidRPr="00F02A6D" w:rsidRDefault="0078775E" w:rsidP="00D97451">
            <w:pPr>
              <w:pStyle w:val="Standard"/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5E" w:rsidRPr="00F02A6D" w:rsidRDefault="0078775E" w:rsidP="00D97451">
            <w:pPr>
              <w:pStyle w:val="Standard"/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5E" w:rsidRPr="00F02A6D" w:rsidRDefault="00F02A6D" w:rsidP="00D97451">
            <w:pPr>
              <w:pStyle w:val="Standard"/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5E" w:rsidRPr="00F02A6D" w:rsidRDefault="00F02A6D" w:rsidP="00D97451">
            <w:pPr>
              <w:pStyle w:val="Standard"/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5E" w:rsidRPr="00F02A6D" w:rsidRDefault="00F02A6D" w:rsidP="00D97451">
            <w:pPr>
              <w:pStyle w:val="Standard"/>
              <w:rPr>
                <w:sz w:val="20"/>
                <w:szCs w:val="20"/>
              </w:rPr>
            </w:pPr>
            <w:r w:rsidRPr="00F02A6D">
              <w:rPr>
                <w:sz w:val="20"/>
                <w:szCs w:val="20"/>
              </w:rPr>
              <w:t>6</w:t>
            </w:r>
          </w:p>
        </w:tc>
      </w:tr>
      <w:tr w:rsidR="00682DE3" w:rsidTr="00D9745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Default="00682DE3" w:rsidP="00682DE3">
            <w:pPr>
              <w:pStyle w:val="Standard"/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402B87" w:rsidRDefault="00682DE3" w:rsidP="00682DE3">
            <w:r w:rsidRPr="00402B87">
              <w:t>Содержание уличного освещения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682DE3" w:rsidP="00682DE3">
            <w:pPr>
              <w:pStyle w:val="Standard"/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A6D">
              <w:rPr>
                <w:rFonts w:ascii="Arial" w:hAnsi="Arial" w:cs="Arial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682DE3" w:rsidP="00682DE3">
            <w:pPr>
              <w:pStyle w:val="Standard"/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A6D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682DE3" w:rsidP="00682DE3">
            <w:pPr>
              <w:pStyle w:val="Standard"/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A6D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682DE3" w:rsidP="00682DE3">
            <w:pPr>
              <w:pStyle w:val="Standard"/>
              <w:rPr>
                <w:sz w:val="22"/>
                <w:szCs w:val="22"/>
              </w:rPr>
            </w:pPr>
            <w:r w:rsidRPr="00F02A6D">
              <w:rPr>
                <w:sz w:val="22"/>
                <w:szCs w:val="22"/>
              </w:rPr>
              <w:t>21,0</w:t>
            </w:r>
          </w:p>
        </w:tc>
      </w:tr>
      <w:tr w:rsidR="00682DE3" w:rsidTr="00D97451">
        <w:trPr>
          <w:trHeight w:val="6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Default="00682DE3" w:rsidP="00682DE3">
            <w:pPr>
              <w:pStyle w:val="Standard"/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402B87" w:rsidRDefault="00682DE3" w:rsidP="00682DE3">
            <w:r w:rsidRPr="00402B87">
              <w:t>Обследование колодцев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682DE3" w:rsidP="00682DE3">
            <w:pPr>
              <w:pStyle w:val="a5"/>
              <w:snapToGrid w:val="0"/>
              <w:spacing w:before="100"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02A6D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F02A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F02A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02A6D">
              <w:rPr>
                <w:sz w:val="22"/>
                <w:szCs w:val="22"/>
              </w:rPr>
              <w:t xml:space="preserve">   3</w:t>
            </w:r>
          </w:p>
        </w:tc>
      </w:tr>
      <w:tr w:rsidR="00682DE3" w:rsidTr="00D97451">
        <w:trPr>
          <w:trHeight w:val="6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Default="00682DE3" w:rsidP="00682DE3">
            <w:pPr>
              <w:pStyle w:val="a5"/>
              <w:snapToGrid w:val="0"/>
              <w:spacing w:before="100" w:after="100"/>
              <w:jc w:val="center"/>
            </w:pPr>
            <w:r>
              <w:rPr>
                <w:rStyle w:val="StrongEmphasis"/>
                <w:color w:val="000000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402B87" w:rsidRDefault="00682DE3" w:rsidP="00682DE3">
            <w:r w:rsidRPr="00402B87">
              <w:t>Уборка территории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F02A6D">
              <w:rPr>
                <w:color w:val="000000"/>
                <w:sz w:val="22"/>
                <w:szCs w:val="22"/>
              </w:rPr>
              <w:t xml:space="preserve">М </w:t>
            </w:r>
            <w:r w:rsidRPr="00F02A6D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F02A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F02A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02A6D">
              <w:rPr>
                <w:sz w:val="22"/>
                <w:szCs w:val="22"/>
              </w:rPr>
              <w:t>300</w:t>
            </w:r>
          </w:p>
        </w:tc>
      </w:tr>
      <w:tr w:rsidR="00682DE3" w:rsidTr="00D97451">
        <w:trPr>
          <w:trHeight w:val="5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Default="00682DE3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402B87" w:rsidRDefault="00682DE3" w:rsidP="00682DE3">
            <w:r w:rsidRPr="00402B87">
              <w:t>Расходы на материалы для благоустройства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02A6D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F02A6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F02A6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Standard"/>
              <w:rPr>
                <w:sz w:val="22"/>
                <w:szCs w:val="22"/>
              </w:rPr>
            </w:pPr>
            <w:r w:rsidRPr="00F02A6D">
              <w:rPr>
                <w:sz w:val="22"/>
                <w:szCs w:val="22"/>
              </w:rPr>
              <w:t>20</w:t>
            </w:r>
          </w:p>
        </w:tc>
      </w:tr>
      <w:tr w:rsidR="00682DE3" w:rsidTr="00D97451">
        <w:trPr>
          <w:trHeight w:val="7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Default="00682DE3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402B87" w:rsidRDefault="00682DE3" w:rsidP="00682DE3">
            <w:proofErr w:type="spellStart"/>
            <w:r w:rsidRPr="00402B87">
              <w:t>Грейдерование</w:t>
            </w:r>
            <w:proofErr w:type="spellEnd"/>
            <w:r w:rsidRPr="00402B87">
              <w:t xml:space="preserve"> свалок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F02A6D">
              <w:rPr>
                <w:color w:val="000000"/>
                <w:sz w:val="22"/>
                <w:szCs w:val="22"/>
              </w:rPr>
              <w:t xml:space="preserve">М </w:t>
            </w:r>
            <w:r w:rsidRPr="00F02A6D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F02A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F02A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Standard"/>
              <w:rPr>
                <w:sz w:val="22"/>
                <w:szCs w:val="22"/>
              </w:rPr>
            </w:pPr>
            <w:r w:rsidRPr="00F02A6D">
              <w:rPr>
                <w:sz w:val="22"/>
                <w:szCs w:val="22"/>
              </w:rPr>
              <w:t>300</w:t>
            </w:r>
          </w:p>
        </w:tc>
      </w:tr>
      <w:tr w:rsidR="00682DE3" w:rsidTr="00D9745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Default="00682DE3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402B87" w:rsidRDefault="00682DE3" w:rsidP="00682DE3">
            <w:r w:rsidRPr="00402B87">
              <w:t>Вывоз мусора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F02A6D">
            <w:pPr>
              <w:pStyle w:val="Standard"/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A6D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82DE3" w:rsidTr="00D9745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Default="00682DE3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Default="00F02A6D" w:rsidP="00682DE3">
            <w:r>
              <w:t>Ремонт памятника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Standard"/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2A6D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a5"/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F02A6D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a5"/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F02A6D">
              <w:rPr>
                <w:sz w:val="22"/>
                <w:szCs w:val="22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Standard"/>
              <w:rPr>
                <w:sz w:val="22"/>
                <w:szCs w:val="22"/>
              </w:rPr>
            </w:pPr>
            <w:r w:rsidRPr="00F02A6D">
              <w:rPr>
                <w:sz w:val="22"/>
                <w:szCs w:val="22"/>
              </w:rPr>
              <w:t xml:space="preserve">    2</w:t>
            </w:r>
          </w:p>
        </w:tc>
      </w:tr>
      <w:tr w:rsidR="00682DE3" w:rsidTr="00D9745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682DE3" w:rsidRDefault="00682DE3" w:rsidP="00682DE3">
            <w:pPr>
              <w:pStyle w:val="a5"/>
              <w:snapToGrid w:val="0"/>
              <w:spacing w:before="100" w:after="100"/>
              <w:jc w:val="center"/>
              <w:rPr>
                <w:b/>
              </w:rPr>
            </w:pPr>
            <w:r w:rsidRPr="00682DE3">
              <w:rPr>
                <w:rStyle w:val="StrongEmphasis"/>
                <w:b w:val="0"/>
                <w:color w:val="000000"/>
              </w:rPr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874653" w:rsidRDefault="00682DE3" w:rsidP="00682DE3">
            <w:r w:rsidRPr="00874653">
              <w:t>Озеленение населенных пунктов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F02A6D">
            <w:pPr>
              <w:pStyle w:val="a5"/>
              <w:snapToGrid w:val="0"/>
              <w:spacing w:before="100"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A6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М </w:t>
            </w:r>
            <w:r w:rsidRPr="00F02A6D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F02A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F02A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Standard"/>
              <w:rPr>
                <w:sz w:val="22"/>
                <w:szCs w:val="22"/>
              </w:rPr>
            </w:pPr>
            <w:r w:rsidRPr="00F02A6D">
              <w:rPr>
                <w:sz w:val="22"/>
                <w:szCs w:val="22"/>
              </w:rPr>
              <w:t>500</w:t>
            </w:r>
          </w:p>
        </w:tc>
      </w:tr>
      <w:tr w:rsidR="00682DE3" w:rsidTr="00D9745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682DE3" w:rsidRDefault="00682DE3" w:rsidP="00682DE3">
            <w:pPr>
              <w:pStyle w:val="a5"/>
              <w:snapToGrid w:val="0"/>
              <w:spacing w:before="100" w:after="100"/>
              <w:jc w:val="center"/>
              <w:rPr>
                <w:b/>
              </w:rPr>
            </w:pPr>
            <w:r w:rsidRPr="00682DE3">
              <w:rPr>
                <w:rStyle w:val="StrongEmphasis"/>
                <w:b w:val="0"/>
                <w:color w:val="000000"/>
              </w:rPr>
              <w:t>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874653" w:rsidRDefault="00682DE3" w:rsidP="00682DE3">
            <w:proofErr w:type="gramStart"/>
            <w:r>
              <w:t>Содержание  мест</w:t>
            </w:r>
            <w:proofErr w:type="gramEnd"/>
            <w:r>
              <w:t xml:space="preserve"> з</w:t>
            </w:r>
            <w:r w:rsidR="00F02A6D">
              <w:t>ахоронения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82DE3" w:rsidTr="00D9745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682DE3" w:rsidRDefault="00682DE3" w:rsidP="00682DE3">
            <w:pPr>
              <w:pStyle w:val="a5"/>
              <w:snapToGrid w:val="0"/>
              <w:spacing w:before="100" w:after="100"/>
              <w:jc w:val="center"/>
              <w:rPr>
                <w:rStyle w:val="StrongEmphasis"/>
                <w:b w:val="0"/>
                <w:color w:val="000000"/>
              </w:rPr>
            </w:pPr>
            <w:r>
              <w:rPr>
                <w:rStyle w:val="StrongEmphasis"/>
                <w:b w:val="0"/>
                <w:color w:val="000000"/>
              </w:rPr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874653" w:rsidRDefault="00682DE3" w:rsidP="00682DE3">
            <w:r w:rsidRPr="00874653">
              <w:t>Приобретение детских площадок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682DE3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02A6D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682DE3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F02A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682DE3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F02A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682DE3" w:rsidP="00682DE3">
            <w:pPr>
              <w:pStyle w:val="Standard"/>
              <w:rPr>
                <w:sz w:val="22"/>
                <w:szCs w:val="22"/>
              </w:rPr>
            </w:pPr>
            <w:r w:rsidRPr="00F02A6D">
              <w:rPr>
                <w:sz w:val="22"/>
                <w:szCs w:val="22"/>
              </w:rPr>
              <w:t>4</w:t>
            </w:r>
          </w:p>
        </w:tc>
      </w:tr>
      <w:tr w:rsidR="00682DE3" w:rsidTr="00D9745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682DE3" w:rsidRDefault="00682DE3" w:rsidP="00682DE3">
            <w:pPr>
              <w:pStyle w:val="a5"/>
              <w:snapToGrid w:val="0"/>
              <w:spacing w:before="100" w:after="100"/>
              <w:jc w:val="center"/>
              <w:rPr>
                <w:rStyle w:val="StrongEmphasis"/>
                <w:b w:val="0"/>
                <w:color w:val="000000"/>
              </w:rPr>
            </w:pPr>
            <w:r>
              <w:rPr>
                <w:rStyle w:val="StrongEmphasis"/>
                <w:b w:val="0"/>
                <w:color w:val="000000"/>
              </w:rPr>
              <w:t>11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Default="00682DE3" w:rsidP="00682DE3">
            <w:r w:rsidRPr="00874653">
              <w:t>Ремонт МКД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a5"/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E3" w:rsidRPr="00F02A6D" w:rsidRDefault="00F02A6D" w:rsidP="00682D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</w:tbl>
    <w:p w:rsidR="00682DE3" w:rsidRDefault="00682DE3" w:rsidP="00080CD3">
      <w:pPr>
        <w:autoSpaceDE w:val="0"/>
        <w:ind w:firstLine="708"/>
        <w:rPr>
          <w:sz w:val="28"/>
          <w:szCs w:val="28"/>
        </w:rPr>
      </w:pPr>
    </w:p>
    <w:p w:rsidR="00682DE3" w:rsidRDefault="00682DE3" w:rsidP="00080CD3">
      <w:pPr>
        <w:autoSpaceDE w:val="0"/>
        <w:ind w:firstLine="708"/>
        <w:rPr>
          <w:sz w:val="28"/>
          <w:szCs w:val="28"/>
        </w:rPr>
      </w:pPr>
    </w:p>
    <w:p w:rsidR="00080CD3" w:rsidRDefault="00080CD3" w:rsidP="00080CD3">
      <w:pPr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>К программно-целевым мероприятиям относятся:</w:t>
      </w:r>
    </w:p>
    <w:p w:rsidR="00080CD3" w:rsidRDefault="00080CD3" w:rsidP="00080CD3">
      <w:pPr>
        <w:autoSpaceDE w:val="0"/>
        <w:rPr>
          <w:sz w:val="28"/>
          <w:szCs w:val="28"/>
        </w:rPr>
      </w:pPr>
      <w:r>
        <w:rPr>
          <w:sz w:val="28"/>
          <w:szCs w:val="28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080CD3" w:rsidRDefault="00080CD3" w:rsidP="00080CD3">
      <w:pPr>
        <w:autoSpaceDE w:val="0"/>
        <w:rPr>
          <w:sz w:val="28"/>
          <w:szCs w:val="28"/>
        </w:rPr>
      </w:pPr>
      <w:r>
        <w:rPr>
          <w:sz w:val="28"/>
          <w:szCs w:val="28"/>
        </w:rPr>
        <w:t>- содержание элементов внешнего благоустройства;</w:t>
      </w:r>
    </w:p>
    <w:p w:rsidR="00080CD3" w:rsidRDefault="00080CD3" w:rsidP="00080CD3">
      <w:pPr>
        <w:autoSpaceDE w:val="0"/>
        <w:rPr>
          <w:sz w:val="28"/>
          <w:szCs w:val="28"/>
        </w:rPr>
      </w:pPr>
      <w:r>
        <w:rPr>
          <w:sz w:val="28"/>
          <w:szCs w:val="28"/>
        </w:rPr>
        <w:t>- озеленение территории муниципального образования;</w:t>
      </w:r>
    </w:p>
    <w:p w:rsidR="00080CD3" w:rsidRDefault="00080CD3" w:rsidP="00080CD3">
      <w:pPr>
        <w:autoSpaceDE w:val="0"/>
        <w:rPr>
          <w:sz w:val="28"/>
          <w:szCs w:val="28"/>
        </w:rPr>
      </w:pPr>
      <w:r>
        <w:rPr>
          <w:sz w:val="28"/>
          <w:szCs w:val="28"/>
        </w:rPr>
        <w:t>- содержание и эксплуатация дорог;</w:t>
      </w:r>
    </w:p>
    <w:p w:rsidR="00080CD3" w:rsidRDefault="00080CD3" w:rsidP="00080CD3">
      <w:pPr>
        <w:autoSpaceDE w:val="0"/>
        <w:rPr>
          <w:sz w:val="28"/>
          <w:szCs w:val="28"/>
        </w:rPr>
      </w:pPr>
      <w:r>
        <w:rPr>
          <w:sz w:val="28"/>
          <w:szCs w:val="28"/>
        </w:rPr>
        <w:t>- освещение населённых пунктов муниципального образования;</w:t>
      </w:r>
    </w:p>
    <w:p w:rsidR="00080CD3" w:rsidRDefault="00080CD3" w:rsidP="00080CD3">
      <w:pPr>
        <w:autoSpaceDE w:val="0"/>
        <w:rPr>
          <w:sz w:val="28"/>
          <w:szCs w:val="28"/>
        </w:rPr>
      </w:pPr>
      <w:r>
        <w:rPr>
          <w:sz w:val="28"/>
          <w:szCs w:val="28"/>
        </w:rPr>
        <w:t>- определение и утверждение объема финансирования Программы;</w:t>
      </w:r>
    </w:p>
    <w:p w:rsidR="00080CD3" w:rsidRDefault="00080CD3" w:rsidP="00080CD3">
      <w:pPr>
        <w:autoSpaceDE w:val="0"/>
        <w:rPr>
          <w:sz w:val="28"/>
          <w:szCs w:val="28"/>
        </w:rPr>
      </w:pPr>
      <w:r>
        <w:rPr>
          <w:sz w:val="28"/>
          <w:szCs w:val="28"/>
        </w:rPr>
        <w:t>- подготовка отчета реализации программы, информационно-аналитических материалов;</w:t>
      </w:r>
    </w:p>
    <w:p w:rsidR="00080CD3" w:rsidRDefault="00080CD3" w:rsidP="00080CD3">
      <w:p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080CD3" w:rsidRDefault="00080CD3" w:rsidP="00080CD3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Майское.</w:t>
      </w:r>
    </w:p>
    <w:p w:rsidR="00080CD3" w:rsidRDefault="00080CD3" w:rsidP="00080CD3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080CD3" w:rsidRDefault="00080CD3" w:rsidP="00080CD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привлечения </w:t>
      </w:r>
      <w:proofErr w:type="gramStart"/>
      <w:r>
        <w:rPr>
          <w:color w:val="000000"/>
          <w:sz w:val="28"/>
          <w:szCs w:val="28"/>
        </w:rPr>
        <w:t>населения  сельского</w:t>
      </w:r>
      <w:proofErr w:type="gramEnd"/>
      <w:r>
        <w:rPr>
          <w:color w:val="000000"/>
          <w:sz w:val="28"/>
          <w:szCs w:val="28"/>
        </w:rPr>
        <w:t xml:space="preserve"> поселения к работам по благоустройству;</w:t>
      </w:r>
    </w:p>
    <w:p w:rsidR="00080CD3" w:rsidRDefault="00080CD3" w:rsidP="00080CD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080CD3" w:rsidRDefault="00080CD3" w:rsidP="00080CD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поселения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080CD3" w:rsidRDefault="00080CD3" w:rsidP="00080CD3">
      <w:pPr>
        <w:autoSpaceDE w:val="0"/>
        <w:rPr>
          <w:sz w:val="28"/>
          <w:szCs w:val="28"/>
        </w:rPr>
      </w:pPr>
    </w:p>
    <w:p w:rsidR="00080CD3" w:rsidRDefault="00080CD3" w:rsidP="00080C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4. Ресурсное обеспечение Программных мероприятий</w:t>
      </w:r>
    </w:p>
    <w:p w:rsidR="00080CD3" w:rsidRDefault="00080CD3" w:rsidP="00080CD3">
      <w:pPr>
        <w:autoSpaceDE w:val="0"/>
        <w:jc w:val="center"/>
        <w:rPr>
          <w:sz w:val="28"/>
          <w:szCs w:val="28"/>
        </w:rPr>
      </w:pPr>
    </w:p>
    <w:p w:rsidR="00080CD3" w:rsidRDefault="00080CD3" w:rsidP="00080CD3">
      <w:pPr>
        <w:autoSpaceDE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муниципального бюджета. Общая сумма планируемых затрат за </w:t>
      </w:r>
      <w:r>
        <w:rPr>
          <w:sz w:val="27"/>
          <w:szCs w:val="27"/>
        </w:rPr>
        <w:t>201</w:t>
      </w:r>
      <w:r w:rsidR="002B5360">
        <w:rPr>
          <w:sz w:val="27"/>
          <w:szCs w:val="27"/>
        </w:rPr>
        <w:t>7 - 2018</w:t>
      </w:r>
      <w:r>
        <w:rPr>
          <w:sz w:val="27"/>
          <w:szCs w:val="27"/>
        </w:rPr>
        <w:t xml:space="preserve"> годы </w:t>
      </w:r>
      <w:r>
        <w:rPr>
          <w:sz w:val="28"/>
          <w:szCs w:val="28"/>
        </w:rPr>
        <w:t>– 6276600 рублей.</w:t>
      </w:r>
    </w:p>
    <w:p w:rsidR="00080CD3" w:rsidRDefault="00080CD3" w:rsidP="00080CD3">
      <w:pPr>
        <w:autoSpaceDE w:val="0"/>
        <w:rPr>
          <w:sz w:val="28"/>
          <w:szCs w:val="28"/>
        </w:rPr>
      </w:pPr>
    </w:p>
    <w:p w:rsidR="00080CD3" w:rsidRDefault="00080CD3" w:rsidP="00080CD3">
      <w:pPr>
        <w:autoSpaceDE w:val="0"/>
        <w:jc w:val="center"/>
        <w:rPr>
          <w:sz w:val="28"/>
          <w:szCs w:val="28"/>
        </w:rPr>
      </w:pPr>
    </w:p>
    <w:p w:rsidR="00080CD3" w:rsidRDefault="00080CD3" w:rsidP="00080C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5. Механизм реализации Программы</w:t>
      </w:r>
    </w:p>
    <w:p w:rsidR="00080CD3" w:rsidRDefault="00080CD3" w:rsidP="00080CD3">
      <w:pPr>
        <w:autoSpaceDE w:val="0"/>
        <w:jc w:val="center"/>
        <w:rPr>
          <w:sz w:val="28"/>
          <w:szCs w:val="28"/>
        </w:rPr>
      </w:pPr>
    </w:p>
    <w:p w:rsidR="00080CD3" w:rsidRDefault="00080CD3" w:rsidP="00080CD3">
      <w:pPr>
        <w:autoSpaceDE w:val="0"/>
        <w:ind w:firstLine="540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080CD3" w:rsidRDefault="00080CD3" w:rsidP="00080CD3">
      <w:pPr>
        <w:autoSpaceDE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Основным координатором реализации данной Программы является администрация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080CD3" w:rsidRDefault="00080CD3" w:rsidP="00080CD3">
      <w:pPr>
        <w:autoSpaceDE w:val="0"/>
        <w:jc w:val="center"/>
        <w:rPr>
          <w:sz w:val="28"/>
          <w:szCs w:val="28"/>
        </w:rPr>
      </w:pPr>
    </w:p>
    <w:p w:rsidR="00080CD3" w:rsidRDefault="00080CD3" w:rsidP="00D60C75">
      <w:pPr>
        <w:autoSpaceDE w:val="0"/>
        <w:rPr>
          <w:sz w:val="28"/>
          <w:szCs w:val="28"/>
        </w:rPr>
      </w:pPr>
    </w:p>
    <w:p w:rsidR="00080CD3" w:rsidRDefault="00080CD3" w:rsidP="00080C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6. Организация управления Программой, контроль</w:t>
      </w:r>
    </w:p>
    <w:p w:rsidR="00080CD3" w:rsidRDefault="00080CD3" w:rsidP="00080C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над ходом ее реализации</w:t>
      </w:r>
    </w:p>
    <w:p w:rsidR="00080CD3" w:rsidRDefault="00080CD3" w:rsidP="00080CD3">
      <w:pPr>
        <w:autoSpaceDE w:val="0"/>
        <w:jc w:val="center"/>
        <w:rPr>
          <w:sz w:val="28"/>
          <w:szCs w:val="28"/>
        </w:rPr>
      </w:pPr>
    </w:p>
    <w:p w:rsidR="00080CD3" w:rsidRDefault="00080CD3" w:rsidP="00080CD3">
      <w:pPr>
        <w:autoSpaceDE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организации, указанные в графе «Исполнители».</w:t>
      </w:r>
    </w:p>
    <w:p w:rsidR="00080CD3" w:rsidRDefault="00080CD3" w:rsidP="00080CD3">
      <w:pPr>
        <w:autoSpaceDE w:val="0"/>
        <w:rPr>
          <w:sz w:val="28"/>
          <w:szCs w:val="28"/>
        </w:rPr>
      </w:pPr>
    </w:p>
    <w:p w:rsidR="00080CD3" w:rsidRDefault="00080CD3" w:rsidP="00080CD3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7. Ожидаемые конечные результаты программы.</w:t>
      </w:r>
    </w:p>
    <w:p w:rsidR="00080CD3" w:rsidRDefault="00080CD3" w:rsidP="00080CD3">
      <w:pPr>
        <w:autoSpaceDE w:val="0"/>
        <w:jc w:val="center"/>
        <w:rPr>
          <w:sz w:val="28"/>
          <w:szCs w:val="28"/>
        </w:rPr>
      </w:pPr>
    </w:p>
    <w:p w:rsidR="00080CD3" w:rsidRDefault="00080CD3" w:rsidP="00080CD3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Программных мероприятий позволит обустроить детские и спортивные площадки, ликвидировать несанкционированные свалки, обновить обелиски-памятники на площадях </w:t>
      </w:r>
      <w:proofErr w:type="gramStart"/>
      <w:r>
        <w:rPr>
          <w:sz w:val="28"/>
          <w:szCs w:val="28"/>
        </w:rPr>
        <w:t>памяти  участникам</w:t>
      </w:r>
      <w:proofErr w:type="gramEnd"/>
      <w:r>
        <w:rPr>
          <w:sz w:val="28"/>
          <w:szCs w:val="28"/>
        </w:rPr>
        <w:t xml:space="preserve"> Великой Отечественной войны. Увеличить протяженность</w:t>
      </w:r>
      <w:r>
        <w:rPr>
          <w:rStyle w:val="a6"/>
          <w:b w:val="0"/>
          <w:color w:val="000000"/>
        </w:rPr>
        <w:t xml:space="preserve"> </w:t>
      </w:r>
      <w:r>
        <w:rPr>
          <w:rStyle w:val="a6"/>
          <w:b w:val="0"/>
          <w:color w:val="000000"/>
          <w:sz w:val="28"/>
          <w:szCs w:val="28"/>
        </w:rPr>
        <w:t>уличного освещения сельского поселения</w:t>
      </w:r>
      <w:r>
        <w:rPr>
          <w:sz w:val="28"/>
          <w:szCs w:val="28"/>
        </w:rPr>
        <w:t xml:space="preserve"> на 1,1 км. Произвести озеленение территории, высадить ежегодно 200 деревьев и кустарников.</w:t>
      </w:r>
      <w:r>
        <w:t xml:space="preserve"> </w:t>
      </w:r>
      <w:r>
        <w:rPr>
          <w:sz w:val="28"/>
          <w:szCs w:val="28"/>
        </w:rPr>
        <w:t xml:space="preserve">Ремонтировать по </w:t>
      </w:r>
      <w:proofErr w:type="gramStart"/>
      <w:r>
        <w:rPr>
          <w:sz w:val="28"/>
          <w:szCs w:val="28"/>
        </w:rPr>
        <w:t>одной  плотине</w:t>
      </w:r>
      <w:proofErr w:type="gramEnd"/>
      <w:r>
        <w:rPr>
          <w:sz w:val="28"/>
          <w:szCs w:val="28"/>
        </w:rPr>
        <w:t xml:space="preserve"> в год.</w:t>
      </w:r>
    </w:p>
    <w:p w:rsidR="00080CD3" w:rsidRDefault="00080CD3" w:rsidP="00080CD3">
      <w:pPr>
        <w:autoSpaceDE w:val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Привитие жителям поселения любви и уважения к своему селу, к соблюдению чистоты и порядка на </w:t>
      </w:r>
      <w:proofErr w:type="gramStart"/>
      <w:r>
        <w:rPr>
          <w:color w:val="000000"/>
          <w:sz w:val="28"/>
          <w:szCs w:val="28"/>
        </w:rPr>
        <w:t>территории  сельского</w:t>
      </w:r>
      <w:proofErr w:type="gramEnd"/>
      <w:r>
        <w:rPr>
          <w:color w:val="000000"/>
          <w:sz w:val="28"/>
          <w:szCs w:val="28"/>
        </w:rPr>
        <w:t xml:space="preserve"> поселения Майское муниципального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Самарской области.</w:t>
      </w:r>
    </w:p>
    <w:p w:rsidR="00080CD3" w:rsidRDefault="00080CD3" w:rsidP="00080CD3">
      <w:pPr>
        <w:autoSpaceDE w:val="0"/>
        <w:jc w:val="center"/>
        <w:rPr>
          <w:sz w:val="28"/>
          <w:szCs w:val="28"/>
        </w:rPr>
      </w:pPr>
    </w:p>
    <w:p w:rsidR="00080CD3" w:rsidRDefault="00080CD3" w:rsidP="00080CD3">
      <w:pPr>
        <w:jc w:val="center"/>
        <w:rPr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rPr>
          <w:b/>
          <w:sz w:val="28"/>
          <w:szCs w:val="28"/>
        </w:rPr>
      </w:pPr>
    </w:p>
    <w:p w:rsidR="00080CD3" w:rsidRDefault="00080CD3" w:rsidP="00080CD3">
      <w:pPr>
        <w:sectPr w:rsidR="00080CD3" w:rsidSect="00322F87">
          <w:pgSz w:w="11906" w:h="16838"/>
          <w:pgMar w:top="794" w:right="624" w:bottom="794" w:left="624" w:header="720" w:footer="720" w:gutter="0"/>
          <w:cols w:space="720"/>
        </w:sectPr>
      </w:pPr>
    </w:p>
    <w:p w:rsidR="00080CD3" w:rsidRDefault="00245131" w:rsidP="002451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080CD3">
        <w:rPr>
          <w:sz w:val="28"/>
          <w:szCs w:val="28"/>
        </w:rPr>
        <w:t xml:space="preserve">Приложение </w:t>
      </w:r>
    </w:p>
    <w:p w:rsidR="00080CD3" w:rsidRDefault="00080CD3" w:rsidP="00080CD3">
      <w:pPr>
        <w:jc w:val="right"/>
        <w:rPr>
          <w:sz w:val="28"/>
          <w:szCs w:val="28"/>
        </w:rPr>
      </w:pPr>
      <w:r>
        <w:rPr>
          <w:sz w:val="28"/>
          <w:szCs w:val="28"/>
        </w:rPr>
        <w:t>к целевой программе</w:t>
      </w:r>
    </w:p>
    <w:p w:rsidR="00080CD3" w:rsidRDefault="00080CD3" w:rsidP="00080CD3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мероприятия</w:t>
      </w:r>
    </w:p>
    <w:p w:rsidR="00080CD3" w:rsidRDefault="00080CD3" w:rsidP="00080C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целевой программы «Благоустройство населённых пунктов на 201</w:t>
      </w:r>
      <w:r w:rsidR="002B5360">
        <w:rPr>
          <w:sz w:val="28"/>
          <w:szCs w:val="28"/>
        </w:rPr>
        <w:t>7</w:t>
      </w:r>
      <w:r>
        <w:rPr>
          <w:sz w:val="28"/>
          <w:szCs w:val="28"/>
        </w:rPr>
        <w:t xml:space="preserve"> - 201</w:t>
      </w:r>
      <w:r w:rsidRPr="00080CD3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 </w:t>
      </w:r>
    </w:p>
    <w:p w:rsidR="00080CD3" w:rsidRDefault="00080CD3" w:rsidP="00080CD3">
      <w:pPr>
        <w:jc w:val="center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 </w:t>
      </w:r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поселения Майское муниципального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</w:p>
    <w:tbl>
      <w:tblPr>
        <w:tblW w:w="15441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632"/>
        <w:gridCol w:w="4216"/>
        <w:gridCol w:w="6520"/>
        <w:gridCol w:w="1437"/>
        <w:gridCol w:w="1540"/>
        <w:gridCol w:w="1096"/>
      </w:tblGrid>
      <w:tr w:rsidR="00080CD3" w:rsidTr="00D1350A">
        <w:trPr>
          <w:trHeight w:val="33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D3" w:rsidRDefault="00080CD3" w:rsidP="00D9745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  <w:p w:rsidR="00080CD3" w:rsidRDefault="00080CD3" w:rsidP="00D9745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D3" w:rsidRDefault="00080CD3" w:rsidP="00D9745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D3" w:rsidRDefault="00080CD3" w:rsidP="00D9745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Выполнение  мероприятий</w:t>
            </w:r>
            <w:proofErr w:type="gramEnd"/>
            <w:r>
              <w:rPr>
                <w:sz w:val="28"/>
                <w:szCs w:val="28"/>
              </w:rPr>
              <w:t xml:space="preserve"> по годам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D3" w:rsidRDefault="00080CD3" w:rsidP="00D9745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80CD3" w:rsidTr="00D1350A">
        <w:trPr>
          <w:trHeight w:val="30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CD3" w:rsidRDefault="00080CD3" w:rsidP="00D97451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CD3" w:rsidRDefault="00080CD3" w:rsidP="00D97451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D3" w:rsidRDefault="00080CD3" w:rsidP="00D9745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201</w:t>
            </w:r>
            <w:r w:rsidR="002B536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  <w:p w:rsidR="00080CD3" w:rsidRDefault="00080CD3" w:rsidP="00D9745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D3" w:rsidRDefault="002B5360" w:rsidP="00D9745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2018</w:t>
            </w:r>
            <w:r w:rsidR="00080CD3">
              <w:rPr>
                <w:sz w:val="28"/>
                <w:szCs w:val="28"/>
              </w:rPr>
              <w:t xml:space="preserve"> г.</w:t>
            </w:r>
          </w:p>
          <w:p w:rsidR="00080CD3" w:rsidRDefault="00080CD3" w:rsidP="00D9745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D3" w:rsidRDefault="00080CD3" w:rsidP="00D9745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201</w:t>
            </w:r>
            <w:r w:rsidR="002B536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  <w:p w:rsidR="00080CD3" w:rsidRDefault="00080CD3" w:rsidP="00D9745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CD3" w:rsidRDefault="00080CD3" w:rsidP="00D97451">
            <w:pPr>
              <w:rPr>
                <w:sz w:val="28"/>
                <w:szCs w:val="28"/>
                <w:lang w:eastAsia="ar-SA"/>
              </w:rPr>
            </w:pPr>
          </w:p>
        </w:tc>
      </w:tr>
      <w:tr w:rsidR="00080CD3" w:rsidTr="00D1350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0CD3" w:rsidRDefault="00080CD3" w:rsidP="00D97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0CD3" w:rsidRDefault="00C804C9" w:rsidP="00D97451">
            <w:pPr>
              <w:suppressAutoHyphens/>
              <w:snapToGrid w:val="0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Содержание уличного освещения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0CD3" w:rsidRDefault="00080CD3" w:rsidP="00D97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0CD3" w:rsidRPr="00C804C9" w:rsidRDefault="00C804C9" w:rsidP="00D97451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C804C9">
              <w:rPr>
                <w:bCs/>
                <w:color w:val="000000"/>
                <w:sz w:val="26"/>
                <w:szCs w:val="26"/>
                <w:lang w:eastAsia="ar-SA"/>
              </w:rPr>
              <w:t>385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0CD3" w:rsidRPr="00C804C9" w:rsidRDefault="00C804C9" w:rsidP="00D97451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C804C9">
              <w:rPr>
                <w:bCs/>
                <w:color w:val="000000"/>
                <w:sz w:val="26"/>
                <w:szCs w:val="26"/>
                <w:lang w:eastAsia="ar-SA"/>
              </w:rPr>
              <w:t>385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0CD3" w:rsidRDefault="00080CD3" w:rsidP="00D97451">
            <w:pPr>
              <w:suppressAutoHyphens/>
              <w:snapToGrid w:val="0"/>
              <w:jc w:val="center"/>
              <w:rPr>
                <w:color w:val="FF0000"/>
                <w:sz w:val="26"/>
                <w:szCs w:val="26"/>
                <w:lang w:eastAsia="ar-SA"/>
              </w:rPr>
            </w:pPr>
          </w:p>
        </w:tc>
      </w:tr>
      <w:tr w:rsidR="00080CD3" w:rsidTr="00D1350A">
        <w:trPr>
          <w:trHeight w:val="46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Pr="00F225E4" w:rsidRDefault="00080CD3" w:rsidP="00F225E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D3" w:rsidRDefault="00C804C9" w:rsidP="00D97451">
            <w:pPr>
              <w:suppressAutoHyphens/>
              <w:snapToGrid w:val="0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Обследование колодцев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Pr="00C804C9" w:rsidRDefault="00C804C9" w:rsidP="00D97451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C804C9">
              <w:rPr>
                <w:bCs/>
                <w:color w:val="000000"/>
                <w:sz w:val="26"/>
                <w:szCs w:val="26"/>
                <w:lang w:eastAsia="ar-SA"/>
              </w:rPr>
              <w:t>58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Pr="00C804C9" w:rsidRDefault="00C804C9" w:rsidP="00D97451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C804C9">
              <w:rPr>
                <w:bCs/>
                <w:color w:val="000000"/>
                <w:sz w:val="26"/>
                <w:szCs w:val="26"/>
                <w:lang w:eastAsia="ar-SA"/>
              </w:rPr>
              <w:t>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080CD3" w:rsidTr="00D1350A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Pr="00C804C9" w:rsidRDefault="00C804C9" w:rsidP="00D97451">
            <w:pPr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  <w:r w:rsidRPr="00C804C9">
              <w:rPr>
                <w:b/>
                <w:color w:val="00000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Pr="00C804C9" w:rsidRDefault="00C804C9" w:rsidP="00D97451">
            <w:pPr>
              <w:suppressAutoHyphens/>
              <w:snapToGrid w:val="0"/>
              <w:rPr>
                <w:b/>
                <w:color w:val="000000"/>
                <w:sz w:val="26"/>
                <w:szCs w:val="26"/>
                <w:lang w:eastAsia="ar-SA"/>
              </w:rPr>
            </w:pPr>
            <w:r w:rsidRPr="00C804C9">
              <w:rPr>
                <w:b/>
                <w:color w:val="000000"/>
                <w:sz w:val="26"/>
                <w:szCs w:val="26"/>
                <w:lang w:eastAsia="ar-SA"/>
              </w:rPr>
              <w:t>Уборка территории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C804C9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130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C804C9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130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080CD3" w:rsidTr="00D1350A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Pr="00C804C9" w:rsidRDefault="00C804C9" w:rsidP="00D97451">
            <w:pPr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  <w:r w:rsidRPr="00C804C9">
              <w:rPr>
                <w:b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Pr="00C804C9" w:rsidRDefault="00C804C9" w:rsidP="00D97451">
            <w:pPr>
              <w:suppressAutoHyphens/>
              <w:snapToGrid w:val="0"/>
              <w:rPr>
                <w:b/>
                <w:color w:val="000000"/>
                <w:sz w:val="26"/>
                <w:szCs w:val="26"/>
                <w:lang w:eastAsia="ar-SA"/>
              </w:rPr>
            </w:pPr>
            <w:r w:rsidRPr="00C804C9">
              <w:rPr>
                <w:b/>
                <w:color w:val="000000"/>
                <w:sz w:val="26"/>
                <w:szCs w:val="26"/>
                <w:lang w:eastAsia="ar-SA"/>
              </w:rPr>
              <w:t>Расходы на материалы для благоустройства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C804C9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87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C804C9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87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080CD3" w:rsidTr="00D1350A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Pr="00C804C9" w:rsidRDefault="00C804C9" w:rsidP="00D97451">
            <w:pPr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  <w:r w:rsidRPr="00C804C9">
              <w:rPr>
                <w:b/>
                <w:color w:val="000000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Pr="00C804C9" w:rsidRDefault="00C804C9" w:rsidP="00D97451">
            <w:pPr>
              <w:suppressAutoHyphens/>
              <w:snapToGrid w:val="0"/>
              <w:rPr>
                <w:b/>
                <w:color w:val="000000"/>
                <w:sz w:val="26"/>
                <w:szCs w:val="26"/>
                <w:lang w:eastAsia="ar-SA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  <w:lang w:eastAsia="ar-SA"/>
              </w:rPr>
              <w:t>Грейде</w:t>
            </w:r>
            <w:r w:rsidRPr="00C804C9">
              <w:rPr>
                <w:b/>
                <w:color w:val="000000"/>
                <w:sz w:val="26"/>
                <w:szCs w:val="26"/>
                <w:lang w:eastAsia="ar-SA"/>
              </w:rPr>
              <w:t>рование</w:t>
            </w:r>
            <w:proofErr w:type="spellEnd"/>
            <w:r w:rsidRPr="00C804C9">
              <w:rPr>
                <w:b/>
                <w:color w:val="000000"/>
                <w:sz w:val="26"/>
                <w:szCs w:val="26"/>
                <w:lang w:eastAsia="ar-SA"/>
              </w:rPr>
              <w:t xml:space="preserve"> свалок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C804C9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C804C9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080CD3" w:rsidTr="00D1350A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Pr="00C804C9" w:rsidRDefault="00C804C9" w:rsidP="00D97451">
            <w:pPr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  <w:r w:rsidRPr="00C804C9">
              <w:rPr>
                <w:b/>
                <w:color w:val="000000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Pr="00C804C9" w:rsidRDefault="00C804C9" w:rsidP="00D97451">
            <w:pPr>
              <w:suppressAutoHyphens/>
              <w:snapToGrid w:val="0"/>
              <w:rPr>
                <w:b/>
                <w:color w:val="000000"/>
                <w:sz w:val="26"/>
                <w:szCs w:val="26"/>
                <w:lang w:eastAsia="ar-SA"/>
              </w:rPr>
            </w:pPr>
            <w:r w:rsidRPr="00C804C9">
              <w:rPr>
                <w:b/>
                <w:color w:val="000000"/>
                <w:sz w:val="26"/>
                <w:szCs w:val="26"/>
                <w:lang w:eastAsia="ar-SA"/>
              </w:rPr>
              <w:t>Вывоз мусора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C804C9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C804C9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080CD3" w:rsidTr="00D1350A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Pr="00C804C9" w:rsidRDefault="00C804C9" w:rsidP="00D97451">
            <w:pPr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  <w:r w:rsidRPr="00C804C9">
              <w:rPr>
                <w:b/>
                <w:color w:val="000000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Pr="00C804C9" w:rsidRDefault="00F02A6D" w:rsidP="00D97451">
            <w:pPr>
              <w:suppressAutoHyphens/>
              <w:snapToGrid w:val="0"/>
              <w:rPr>
                <w:b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>Ремонт памятников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C804C9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C804C9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080CD3" w:rsidTr="00D1350A">
        <w:trPr>
          <w:trHeight w:val="46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C804C9" w:rsidP="00D97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C804C9" w:rsidP="00D97451">
            <w:pPr>
              <w:suppressAutoHyphens/>
              <w:snapToGrid w:val="0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Озеленение населенных пунктов</w:t>
            </w:r>
          </w:p>
          <w:p w:rsidR="00F225E4" w:rsidRDefault="00F225E4" w:rsidP="00D97451">
            <w:pPr>
              <w:suppressAutoHyphens/>
              <w:snapToGrid w:val="0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bookmarkStart w:id="0" w:name="_GoBack"/>
            <w:bookmarkEnd w:id="0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Pr="00C804C9" w:rsidRDefault="00C804C9" w:rsidP="00D97451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C804C9">
              <w:rPr>
                <w:bCs/>
                <w:color w:val="000000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Pr="00C804C9" w:rsidRDefault="00C804C9" w:rsidP="00D97451">
            <w:pPr>
              <w:suppressAutoHyphens/>
              <w:snapToGrid w:val="0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C804C9">
              <w:rPr>
                <w:bCs/>
                <w:color w:val="000000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080CD3" w:rsidTr="00D1350A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Pr="00C804C9" w:rsidRDefault="00C804C9" w:rsidP="00D97451">
            <w:pPr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  <w:r w:rsidRPr="00C804C9">
              <w:rPr>
                <w:b/>
                <w:color w:val="000000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Pr="00C804C9" w:rsidRDefault="00F02A6D" w:rsidP="00F02A6D">
            <w:pPr>
              <w:suppressAutoHyphens/>
              <w:snapToGrid w:val="0"/>
              <w:rPr>
                <w:b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>Содержание мест захоронения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C804C9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C804C9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080CD3" w:rsidTr="00D1350A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Pr="00C804C9" w:rsidRDefault="00C804C9" w:rsidP="00D97451">
            <w:pPr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  <w:r w:rsidRPr="00C804C9">
              <w:rPr>
                <w:b/>
                <w:color w:val="00000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Pr="00C804C9" w:rsidRDefault="00C804C9" w:rsidP="00D97451">
            <w:pPr>
              <w:suppressAutoHyphens/>
              <w:snapToGrid w:val="0"/>
              <w:rPr>
                <w:b/>
                <w:color w:val="000000"/>
                <w:sz w:val="26"/>
                <w:szCs w:val="26"/>
                <w:lang w:eastAsia="ar-SA"/>
              </w:rPr>
            </w:pPr>
            <w:r w:rsidRPr="00C804C9">
              <w:rPr>
                <w:b/>
                <w:color w:val="000000"/>
                <w:sz w:val="26"/>
                <w:szCs w:val="26"/>
                <w:lang w:eastAsia="ar-SA"/>
              </w:rPr>
              <w:t>Приобретение детских площадок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Pr="00D1350A" w:rsidRDefault="00D1350A" w:rsidP="00D97451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1350A">
              <w:rPr>
                <w:color w:val="000000"/>
                <w:sz w:val="20"/>
                <w:szCs w:val="20"/>
                <w:lang w:eastAsia="ar-SA"/>
              </w:rPr>
              <w:t>Пос.Овсянка</w:t>
            </w:r>
            <w:proofErr w:type="spellEnd"/>
            <w:r w:rsidRPr="00D1350A">
              <w:rPr>
                <w:color w:val="000000"/>
                <w:sz w:val="20"/>
                <w:szCs w:val="20"/>
                <w:lang w:eastAsia="ar-SA"/>
              </w:rPr>
              <w:t>- 127,71</w:t>
            </w:r>
          </w:p>
          <w:p w:rsidR="00D1350A" w:rsidRPr="00D1350A" w:rsidRDefault="00D1350A" w:rsidP="00D97451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1350A">
              <w:rPr>
                <w:color w:val="000000"/>
                <w:sz w:val="20"/>
                <w:szCs w:val="20"/>
                <w:lang w:eastAsia="ar-SA"/>
              </w:rPr>
              <w:t>Пос.Крюково-28,05</w:t>
            </w:r>
          </w:p>
          <w:p w:rsidR="00D1350A" w:rsidRPr="00D1350A" w:rsidRDefault="00D1350A" w:rsidP="00D97451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1350A">
              <w:rPr>
                <w:color w:val="000000"/>
                <w:sz w:val="20"/>
                <w:szCs w:val="20"/>
                <w:lang w:eastAsia="ar-SA"/>
              </w:rPr>
              <w:t>Пос.Михеевка-127,71</w:t>
            </w:r>
          </w:p>
          <w:p w:rsidR="00D1350A" w:rsidRPr="00D1350A" w:rsidRDefault="00D1350A" w:rsidP="00D97451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1350A">
              <w:rPr>
                <w:color w:val="000000"/>
                <w:sz w:val="20"/>
                <w:szCs w:val="20"/>
                <w:lang w:eastAsia="ar-SA"/>
              </w:rPr>
              <w:t>Пос.Лозовой-28,05</w:t>
            </w:r>
          </w:p>
          <w:p w:rsidR="00D1350A" w:rsidRPr="00D1350A" w:rsidRDefault="00D1350A" w:rsidP="00D97451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1350A">
              <w:rPr>
                <w:color w:val="000000"/>
                <w:sz w:val="20"/>
                <w:szCs w:val="20"/>
                <w:lang w:eastAsia="ar-SA"/>
              </w:rPr>
              <w:t>Итого:311,52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C804C9" w:rsidTr="00D1350A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4C9" w:rsidRPr="00C804C9" w:rsidRDefault="00C804C9" w:rsidP="00D97451">
            <w:pPr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  <w:r w:rsidRPr="00C804C9">
              <w:rPr>
                <w:b/>
                <w:color w:val="000000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4C9" w:rsidRPr="00C804C9" w:rsidRDefault="00C804C9" w:rsidP="00D97451">
            <w:pPr>
              <w:suppressAutoHyphens/>
              <w:snapToGrid w:val="0"/>
              <w:rPr>
                <w:b/>
                <w:color w:val="000000"/>
                <w:sz w:val="26"/>
                <w:szCs w:val="26"/>
                <w:lang w:eastAsia="ar-SA"/>
              </w:rPr>
            </w:pPr>
            <w:r w:rsidRPr="00C804C9">
              <w:rPr>
                <w:b/>
                <w:color w:val="000000"/>
                <w:sz w:val="26"/>
                <w:szCs w:val="26"/>
                <w:lang w:eastAsia="ar-SA"/>
              </w:rPr>
              <w:t>Ремонт МКД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350A" w:rsidRPr="00D1350A" w:rsidRDefault="00D1350A" w:rsidP="005E3E58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5E3E58">
              <w:rPr>
                <w:b/>
                <w:color w:val="000000"/>
                <w:sz w:val="20"/>
                <w:szCs w:val="20"/>
                <w:lang w:eastAsia="ar-SA"/>
              </w:rPr>
              <w:t>С.Майское</w:t>
            </w:r>
            <w:proofErr w:type="spellEnd"/>
            <w:r w:rsidRPr="00D1350A">
              <w:rPr>
                <w:color w:val="000000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D1350A">
              <w:rPr>
                <w:color w:val="000000"/>
                <w:sz w:val="20"/>
                <w:szCs w:val="20"/>
                <w:lang w:eastAsia="ar-SA"/>
              </w:rPr>
              <w:t>пер.Новый</w:t>
            </w:r>
            <w:proofErr w:type="spellEnd"/>
            <w:r w:rsidRPr="00D1350A">
              <w:rPr>
                <w:color w:val="000000"/>
                <w:sz w:val="20"/>
                <w:szCs w:val="20"/>
                <w:lang w:eastAsia="ar-SA"/>
              </w:rPr>
              <w:t>, д.3-</w:t>
            </w:r>
            <w:r w:rsidR="005E3E58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99,0; 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Пер.Новый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, д.4- 99,0 ; 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Пер.Новый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>, д.6- 99,0</w:t>
            </w:r>
            <w:r w:rsidR="005E3E58">
              <w:rPr>
                <w:color w:val="000000"/>
                <w:sz w:val="20"/>
                <w:szCs w:val="20"/>
                <w:lang w:eastAsia="ar-SA"/>
              </w:rPr>
              <w:t>;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Ул.Специалистов,д.10-46,0;Ул.Центральная,д.1-23,0; 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, д.3- 159,0; 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>, д.5-</w:t>
            </w:r>
            <w:r w:rsidR="005E3E58">
              <w:rPr>
                <w:color w:val="000000"/>
                <w:sz w:val="20"/>
                <w:szCs w:val="20"/>
                <w:lang w:eastAsia="ar-SA"/>
              </w:rPr>
              <w:t xml:space="preserve">46,0; </w:t>
            </w:r>
            <w:proofErr w:type="spellStart"/>
            <w:r w:rsidR="005E3E58">
              <w:rPr>
                <w:color w:val="000000"/>
                <w:sz w:val="20"/>
                <w:szCs w:val="20"/>
                <w:lang w:eastAsia="ar-SA"/>
              </w:rPr>
              <w:t>ул.Центральная</w:t>
            </w:r>
            <w:proofErr w:type="spellEnd"/>
            <w:r w:rsidR="005E3E58">
              <w:rPr>
                <w:color w:val="000000"/>
                <w:sz w:val="20"/>
                <w:szCs w:val="20"/>
                <w:lang w:eastAsia="ar-SA"/>
              </w:rPr>
              <w:t xml:space="preserve">, д.6- 116,0; </w:t>
            </w:r>
            <w:proofErr w:type="spellStart"/>
            <w:r w:rsidR="005E3E58">
              <w:rPr>
                <w:color w:val="000000"/>
                <w:sz w:val="20"/>
                <w:szCs w:val="20"/>
                <w:lang w:eastAsia="ar-SA"/>
              </w:rPr>
              <w:t>ул.Центральная</w:t>
            </w:r>
            <w:proofErr w:type="spellEnd"/>
            <w:r w:rsidR="005E3E58">
              <w:rPr>
                <w:color w:val="000000"/>
                <w:sz w:val="20"/>
                <w:szCs w:val="20"/>
                <w:lang w:eastAsia="ar-SA"/>
              </w:rPr>
              <w:t xml:space="preserve">, д.12-199,0; </w:t>
            </w:r>
            <w:proofErr w:type="spellStart"/>
            <w:r w:rsidR="005E3E58">
              <w:rPr>
                <w:color w:val="000000"/>
                <w:sz w:val="20"/>
                <w:szCs w:val="20"/>
                <w:lang w:eastAsia="ar-SA"/>
              </w:rPr>
              <w:t>ул.Центральная</w:t>
            </w:r>
            <w:proofErr w:type="spellEnd"/>
            <w:r w:rsidR="005E3E58">
              <w:rPr>
                <w:color w:val="000000"/>
                <w:sz w:val="20"/>
                <w:szCs w:val="20"/>
                <w:lang w:eastAsia="ar-SA"/>
              </w:rPr>
              <w:t xml:space="preserve">, д.14-116,0; </w:t>
            </w:r>
            <w:proofErr w:type="spellStart"/>
            <w:r w:rsidR="005E3E58">
              <w:rPr>
                <w:color w:val="000000"/>
                <w:sz w:val="20"/>
                <w:szCs w:val="20"/>
                <w:lang w:eastAsia="ar-SA"/>
              </w:rPr>
              <w:t>ул.Центральная</w:t>
            </w:r>
            <w:proofErr w:type="spellEnd"/>
            <w:r w:rsidR="005E3E58">
              <w:rPr>
                <w:color w:val="000000"/>
                <w:sz w:val="20"/>
                <w:szCs w:val="20"/>
                <w:lang w:eastAsia="ar-SA"/>
              </w:rPr>
              <w:t xml:space="preserve">, д.16-116,0; </w:t>
            </w:r>
            <w:proofErr w:type="spellStart"/>
            <w:r w:rsidR="005E3E58">
              <w:rPr>
                <w:color w:val="000000"/>
                <w:sz w:val="20"/>
                <w:szCs w:val="20"/>
                <w:lang w:eastAsia="ar-SA"/>
              </w:rPr>
              <w:t>ул.Центральная</w:t>
            </w:r>
            <w:proofErr w:type="spellEnd"/>
            <w:r w:rsidR="005E3E58">
              <w:rPr>
                <w:color w:val="000000"/>
                <w:sz w:val="20"/>
                <w:szCs w:val="20"/>
                <w:lang w:eastAsia="ar-SA"/>
              </w:rPr>
              <w:t xml:space="preserve">, д.20-199,0; </w:t>
            </w:r>
            <w:proofErr w:type="spellStart"/>
            <w:r w:rsidR="005E3E58">
              <w:rPr>
                <w:color w:val="000000"/>
                <w:sz w:val="20"/>
                <w:szCs w:val="20"/>
                <w:lang w:eastAsia="ar-SA"/>
              </w:rPr>
              <w:t>ул.Центральная</w:t>
            </w:r>
            <w:proofErr w:type="spellEnd"/>
            <w:r w:rsidR="005E3E58">
              <w:rPr>
                <w:color w:val="000000"/>
                <w:sz w:val="20"/>
                <w:szCs w:val="20"/>
                <w:lang w:eastAsia="ar-SA"/>
              </w:rPr>
              <w:t xml:space="preserve">, д.22-46,0; </w:t>
            </w:r>
            <w:proofErr w:type="spellStart"/>
            <w:r w:rsidR="005E3E58">
              <w:rPr>
                <w:color w:val="000000"/>
                <w:sz w:val="20"/>
                <w:szCs w:val="20"/>
                <w:lang w:eastAsia="ar-SA"/>
              </w:rPr>
              <w:t>ул.Центральная</w:t>
            </w:r>
            <w:proofErr w:type="spellEnd"/>
            <w:r w:rsidR="005E3E58">
              <w:rPr>
                <w:color w:val="000000"/>
                <w:sz w:val="20"/>
                <w:szCs w:val="20"/>
                <w:lang w:eastAsia="ar-SA"/>
              </w:rPr>
              <w:t xml:space="preserve">, д.24-23,0; ул.Центральная,д.31-116,0; </w:t>
            </w:r>
            <w:proofErr w:type="spellStart"/>
            <w:r w:rsidR="005E3E58">
              <w:rPr>
                <w:color w:val="000000"/>
                <w:sz w:val="20"/>
                <w:szCs w:val="20"/>
                <w:lang w:eastAsia="ar-SA"/>
              </w:rPr>
              <w:t>ул.Центральная</w:t>
            </w:r>
            <w:proofErr w:type="spellEnd"/>
            <w:r w:rsidR="005E3E58">
              <w:rPr>
                <w:color w:val="000000"/>
                <w:sz w:val="20"/>
                <w:szCs w:val="20"/>
                <w:lang w:eastAsia="ar-SA"/>
              </w:rPr>
              <w:t xml:space="preserve">, д.33-46,0 ; </w:t>
            </w:r>
            <w:proofErr w:type="spellStart"/>
            <w:r w:rsidR="005E3E58">
              <w:rPr>
                <w:color w:val="000000"/>
                <w:sz w:val="20"/>
                <w:szCs w:val="20"/>
                <w:lang w:eastAsia="ar-SA"/>
              </w:rPr>
              <w:t>ул.Центральная</w:t>
            </w:r>
            <w:proofErr w:type="spellEnd"/>
            <w:r w:rsidR="005E3E58">
              <w:rPr>
                <w:color w:val="000000"/>
                <w:sz w:val="20"/>
                <w:szCs w:val="20"/>
                <w:lang w:eastAsia="ar-SA"/>
              </w:rPr>
              <w:t xml:space="preserve">, д.35- 199,0; </w:t>
            </w:r>
            <w:proofErr w:type="spellStart"/>
            <w:r w:rsidR="005E3E58">
              <w:rPr>
                <w:color w:val="000000"/>
                <w:sz w:val="20"/>
                <w:szCs w:val="20"/>
                <w:lang w:eastAsia="ar-SA"/>
              </w:rPr>
              <w:t>пер.Школьный</w:t>
            </w:r>
            <w:proofErr w:type="spellEnd"/>
            <w:r w:rsidR="005E3E58">
              <w:rPr>
                <w:color w:val="000000"/>
                <w:sz w:val="20"/>
                <w:szCs w:val="20"/>
                <w:lang w:eastAsia="ar-SA"/>
              </w:rPr>
              <w:t xml:space="preserve">, д.5-23,0; </w:t>
            </w:r>
            <w:proofErr w:type="spellStart"/>
            <w:r w:rsidR="005E3E58">
              <w:rPr>
                <w:color w:val="000000"/>
                <w:sz w:val="20"/>
                <w:szCs w:val="20"/>
                <w:lang w:eastAsia="ar-SA"/>
              </w:rPr>
              <w:t>пер.Школьный</w:t>
            </w:r>
            <w:proofErr w:type="spellEnd"/>
            <w:r w:rsidR="005E3E58">
              <w:rPr>
                <w:color w:val="000000"/>
                <w:sz w:val="20"/>
                <w:szCs w:val="20"/>
                <w:lang w:eastAsia="ar-SA"/>
              </w:rPr>
              <w:t xml:space="preserve">, д.7-23,0; </w:t>
            </w:r>
            <w:proofErr w:type="spellStart"/>
            <w:r w:rsidR="005E3E58" w:rsidRPr="005E3E58">
              <w:rPr>
                <w:b/>
                <w:color w:val="000000"/>
                <w:sz w:val="20"/>
                <w:szCs w:val="20"/>
                <w:lang w:eastAsia="ar-SA"/>
              </w:rPr>
              <w:t>пос.Овсянка</w:t>
            </w:r>
            <w:proofErr w:type="spellEnd"/>
            <w:r w:rsidR="005E3E58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5E3E58">
              <w:rPr>
                <w:color w:val="000000"/>
                <w:sz w:val="20"/>
                <w:szCs w:val="20"/>
                <w:lang w:eastAsia="ar-SA"/>
              </w:rPr>
              <w:t>ул.Верхняя</w:t>
            </w:r>
            <w:proofErr w:type="spellEnd"/>
            <w:r w:rsidR="005E3E58">
              <w:rPr>
                <w:color w:val="000000"/>
                <w:sz w:val="20"/>
                <w:szCs w:val="20"/>
                <w:lang w:eastAsia="ar-SA"/>
              </w:rPr>
              <w:t xml:space="preserve">, д.1- 69,0; </w:t>
            </w:r>
            <w:proofErr w:type="spellStart"/>
            <w:r w:rsidR="005E3E58">
              <w:rPr>
                <w:color w:val="000000"/>
                <w:sz w:val="20"/>
                <w:szCs w:val="20"/>
                <w:lang w:eastAsia="ar-SA"/>
              </w:rPr>
              <w:t>ул.Верхняя</w:t>
            </w:r>
            <w:proofErr w:type="spellEnd"/>
            <w:r w:rsidR="005E3E58">
              <w:rPr>
                <w:color w:val="000000"/>
                <w:sz w:val="20"/>
                <w:szCs w:val="20"/>
                <w:lang w:eastAsia="ar-SA"/>
              </w:rPr>
              <w:t xml:space="preserve">, д.3-159,0; </w:t>
            </w:r>
            <w:proofErr w:type="spellStart"/>
            <w:r w:rsidR="005E3E58">
              <w:rPr>
                <w:color w:val="000000"/>
                <w:sz w:val="20"/>
                <w:szCs w:val="20"/>
                <w:lang w:eastAsia="ar-SA"/>
              </w:rPr>
              <w:t>ул.Коммунальная</w:t>
            </w:r>
            <w:proofErr w:type="spellEnd"/>
            <w:r w:rsidR="005E3E58">
              <w:rPr>
                <w:color w:val="000000"/>
                <w:sz w:val="20"/>
                <w:szCs w:val="20"/>
                <w:lang w:eastAsia="ar-SA"/>
              </w:rPr>
              <w:t xml:space="preserve">, д.3-46,0; </w:t>
            </w:r>
            <w:proofErr w:type="spellStart"/>
            <w:r w:rsidR="005E3E58">
              <w:rPr>
                <w:color w:val="000000"/>
                <w:sz w:val="20"/>
                <w:szCs w:val="20"/>
                <w:lang w:eastAsia="ar-SA"/>
              </w:rPr>
              <w:t>ул.Коммунальная</w:t>
            </w:r>
            <w:proofErr w:type="spellEnd"/>
            <w:r w:rsidR="005E3E58">
              <w:rPr>
                <w:color w:val="000000"/>
                <w:sz w:val="20"/>
                <w:szCs w:val="20"/>
                <w:lang w:eastAsia="ar-SA"/>
              </w:rPr>
              <w:t>, д.5-46,0  ИТОГо:2113,0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4C9" w:rsidRDefault="00C804C9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4C9" w:rsidRDefault="00C804C9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C9" w:rsidRDefault="00C804C9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080CD3" w:rsidTr="00D1350A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C804C9" w:rsidP="00D97451">
            <w:pPr>
              <w:suppressAutoHyphens/>
              <w:snapToGrid w:val="0"/>
              <w:rPr>
                <w:b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C804C9" w:rsidP="00D97451">
            <w:pPr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>2424,5</w:t>
            </w:r>
            <w:r w:rsidR="005E3E58">
              <w:rPr>
                <w:b/>
                <w:color w:val="00000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C804C9" w:rsidP="00D97451">
            <w:pPr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>1030</w:t>
            </w:r>
            <w:r w:rsidR="00682DE3">
              <w:rPr>
                <w:b/>
                <w:color w:val="000000"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C804C9" w:rsidP="00D97451">
            <w:pPr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>1030</w:t>
            </w:r>
            <w:r w:rsidR="00682DE3">
              <w:rPr>
                <w:b/>
                <w:color w:val="000000"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</w:p>
        </w:tc>
      </w:tr>
      <w:tr w:rsidR="00080CD3" w:rsidTr="00D1350A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080CD3" w:rsidP="00D97451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D3" w:rsidRDefault="00080CD3" w:rsidP="00D97451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080CD3" w:rsidRDefault="00080CD3" w:rsidP="00080CD3">
      <w:pPr>
        <w:autoSpaceDE w:val="0"/>
        <w:ind w:firstLine="540"/>
        <w:jc w:val="left"/>
      </w:pPr>
    </w:p>
    <w:p w:rsidR="00080CD3" w:rsidRDefault="00080CD3" w:rsidP="00080CD3">
      <w:pPr>
        <w:autoSpaceDE w:val="0"/>
        <w:ind w:firstLine="540"/>
        <w:jc w:val="center"/>
        <w:rPr>
          <w:color w:val="000000"/>
        </w:rPr>
      </w:pPr>
    </w:p>
    <w:p w:rsidR="00080CD3" w:rsidRDefault="00080CD3" w:rsidP="00080CD3">
      <w:pPr>
        <w:jc w:val="right"/>
        <w:rPr>
          <w:color w:val="000000"/>
        </w:rPr>
      </w:pPr>
    </w:p>
    <w:p w:rsidR="00080CD3" w:rsidRDefault="00080CD3" w:rsidP="00080CD3">
      <w:pPr>
        <w:jc w:val="left"/>
      </w:pPr>
    </w:p>
    <w:p w:rsidR="00080CD3" w:rsidRDefault="00080CD3" w:rsidP="00080CD3">
      <w:pPr>
        <w:jc w:val="left"/>
      </w:pPr>
    </w:p>
    <w:p w:rsidR="005A50F6" w:rsidRDefault="005A50F6"/>
    <w:sectPr w:rsidR="005A50F6" w:rsidSect="00080C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D3"/>
    <w:rsid w:val="00080CD3"/>
    <w:rsid w:val="00245131"/>
    <w:rsid w:val="002B5360"/>
    <w:rsid w:val="005A50F6"/>
    <w:rsid w:val="005E3E58"/>
    <w:rsid w:val="00682DE3"/>
    <w:rsid w:val="006D0EC6"/>
    <w:rsid w:val="0078775E"/>
    <w:rsid w:val="00847092"/>
    <w:rsid w:val="00C804C9"/>
    <w:rsid w:val="00D1350A"/>
    <w:rsid w:val="00D60C75"/>
    <w:rsid w:val="00DB078E"/>
    <w:rsid w:val="00F02A6D"/>
    <w:rsid w:val="00F225E4"/>
    <w:rsid w:val="00F9792D"/>
    <w:rsid w:val="00FD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90ECC-8D66-44A4-B777-F4E5C331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D3"/>
    <w:pPr>
      <w:spacing w:after="200"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CD3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80C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080CD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080CD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Normal (Web)"/>
    <w:basedOn w:val="a"/>
    <w:rsid w:val="00080CD3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6">
    <w:name w:val="Strong"/>
    <w:basedOn w:val="a0"/>
    <w:qFormat/>
    <w:rsid w:val="00080CD3"/>
    <w:rPr>
      <w:b/>
      <w:bCs/>
    </w:rPr>
  </w:style>
  <w:style w:type="character" w:customStyle="1" w:styleId="apple-converted-space">
    <w:name w:val="apple-converted-space"/>
    <w:basedOn w:val="a0"/>
    <w:rsid w:val="00245131"/>
  </w:style>
  <w:style w:type="paragraph" w:customStyle="1" w:styleId="Standard">
    <w:name w:val="Standard"/>
    <w:rsid w:val="0078775E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ru-RU"/>
    </w:rPr>
  </w:style>
  <w:style w:type="character" w:customStyle="1" w:styleId="StrongEmphasis">
    <w:name w:val="Strong Emphasis"/>
    <w:rsid w:val="007877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2A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0D70A-1C5F-4362-A366-BE74F014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7</cp:revision>
  <cp:lastPrinted>2017-04-06T09:54:00Z</cp:lastPrinted>
  <dcterms:created xsi:type="dcterms:W3CDTF">2017-04-06T05:12:00Z</dcterms:created>
  <dcterms:modified xsi:type="dcterms:W3CDTF">2017-04-06T11:01:00Z</dcterms:modified>
</cp:coreProperties>
</file>